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FAB" w:rsidRPr="00782E6F" w:rsidRDefault="00AA2FAB" w:rsidP="00241B3A">
      <w:pPr>
        <w:widowControl w:val="0"/>
        <w:autoSpaceDE w:val="0"/>
        <w:autoSpaceDN w:val="0"/>
        <w:adjustRightInd w:val="0"/>
        <w:spacing w:after="0" w:line="240" w:lineRule="auto"/>
        <w:rPr>
          <w:rFonts w:ascii="Arial" w:hAnsi="Arial" w:cs="Arial"/>
          <w:b/>
          <w:bCs/>
          <w:sz w:val="24"/>
          <w:szCs w:val="24"/>
        </w:rPr>
      </w:pPr>
      <w:r w:rsidRPr="00782E6F">
        <w:rPr>
          <w:rFonts w:ascii="Arial" w:hAnsi="Arial" w:cs="Arial"/>
          <w:b/>
          <w:bCs/>
          <w:sz w:val="24"/>
          <w:szCs w:val="24"/>
        </w:rPr>
        <w:t xml:space="preserve">3GPP TSG RAN WG1 </w:t>
      </w:r>
      <w:r w:rsidR="00AC457A" w:rsidRPr="00782E6F">
        <w:rPr>
          <w:rFonts w:ascii="Arial" w:hAnsi="Arial" w:cs="Arial"/>
          <w:b/>
          <w:bCs/>
          <w:sz w:val="24"/>
          <w:szCs w:val="24"/>
        </w:rPr>
        <w:t>Meeting</w:t>
      </w:r>
      <w:r w:rsidR="00CB44AE">
        <w:rPr>
          <w:rFonts w:ascii="Arial" w:hAnsi="Arial" w:cs="Arial" w:hint="eastAsia"/>
          <w:b/>
          <w:bCs/>
          <w:sz w:val="24"/>
          <w:szCs w:val="24"/>
        </w:rPr>
        <w:t xml:space="preserve"> #8</w:t>
      </w:r>
      <w:r w:rsidR="001B4A17">
        <w:rPr>
          <w:rFonts w:ascii="Arial" w:hAnsi="Arial" w:cs="Arial" w:hint="eastAsia"/>
          <w:b/>
          <w:bCs/>
          <w:sz w:val="24"/>
          <w:szCs w:val="24"/>
        </w:rPr>
        <w:t>7</w:t>
      </w:r>
      <w:r w:rsidR="00AC457A" w:rsidRPr="00782E6F">
        <w:rPr>
          <w:rFonts w:ascii="Arial" w:hAnsi="Arial" w:cs="Arial" w:hint="eastAsia"/>
          <w:b/>
          <w:bCs/>
          <w:sz w:val="24"/>
          <w:szCs w:val="24"/>
        </w:rPr>
        <w:t xml:space="preserve">  </w:t>
      </w:r>
      <w:r w:rsidRPr="00782E6F">
        <w:rPr>
          <w:rFonts w:ascii="Arial" w:hAnsi="Arial" w:cs="Arial"/>
          <w:b/>
          <w:bCs/>
          <w:sz w:val="24"/>
          <w:szCs w:val="24"/>
        </w:rPr>
        <w:t xml:space="preserve"> </w:t>
      </w:r>
      <w:r w:rsidR="009122F8" w:rsidRPr="00782E6F">
        <w:rPr>
          <w:rFonts w:ascii="Arial" w:hAnsi="Arial" w:cs="Arial"/>
          <w:b/>
          <w:bCs/>
          <w:sz w:val="24"/>
          <w:szCs w:val="24"/>
        </w:rPr>
        <w:t xml:space="preserve">                            </w:t>
      </w:r>
      <w:r w:rsidR="00172922" w:rsidRPr="00782E6F">
        <w:rPr>
          <w:rFonts w:ascii="Arial" w:hAnsi="Arial" w:cs="Arial" w:hint="eastAsia"/>
          <w:b/>
          <w:bCs/>
          <w:sz w:val="24"/>
          <w:szCs w:val="24"/>
        </w:rPr>
        <w:t xml:space="preserve">   </w:t>
      </w:r>
      <w:r w:rsidR="00172922" w:rsidRPr="00782E6F">
        <w:rPr>
          <w:rFonts w:ascii="Arial" w:hAnsi="Arial" w:cs="Arial" w:hint="eastAsia"/>
          <w:b/>
          <w:bCs/>
          <w:sz w:val="24"/>
          <w:szCs w:val="24"/>
        </w:rPr>
        <w:t xml:space="preserve"> </w:t>
      </w:r>
      <w:r w:rsidR="009122F8" w:rsidRPr="00782E6F">
        <w:rPr>
          <w:rFonts w:ascii="Arial" w:hAnsi="Arial" w:cs="Arial"/>
          <w:b/>
          <w:bCs/>
          <w:sz w:val="24"/>
          <w:szCs w:val="24"/>
        </w:rPr>
        <w:t xml:space="preserve"> </w:t>
      </w:r>
      <w:r w:rsidR="007701CC" w:rsidRPr="00782E6F">
        <w:rPr>
          <w:rFonts w:ascii="Arial" w:hAnsi="Arial" w:cs="Arial" w:hint="eastAsia"/>
          <w:b/>
          <w:bCs/>
          <w:sz w:val="24"/>
          <w:szCs w:val="24"/>
        </w:rPr>
        <w:t xml:space="preserve"> </w:t>
      </w:r>
      <w:r w:rsidR="009122F8" w:rsidRPr="00782E6F">
        <w:rPr>
          <w:rFonts w:ascii="Arial" w:hAnsi="Arial" w:cs="Arial"/>
          <w:b/>
          <w:bCs/>
          <w:sz w:val="24"/>
          <w:szCs w:val="24"/>
        </w:rPr>
        <w:t xml:space="preserve"> </w:t>
      </w:r>
      <w:r w:rsidR="0096769B" w:rsidRPr="00782E6F">
        <w:rPr>
          <w:rFonts w:ascii="Arial" w:hAnsi="Arial" w:cs="Arial" w:hint="eastAsia"/>
          <w:b/>
          <w:bCs/>
          <w:sz w:val="24"/>
          <w:szCs w:val="24"/>
        </w:rPr>
        <w:t xml:space="preserve"> </w:t>
      </w:r>
      <w:r w:rsidR="00241B3A" w:rsidRPr="00782E6F">
        <w:rPr>
          <w:rFonts w:ascii="Arial" w:hAnsi="Arial" w:cs="Arial"/>
          <w:b/>
          <w:bCs/>
          <w:sz w:val="24"/>
          <w:szCs w:val="24"/>
        </w:rPr>
        <w:t xml:space="preserve">    </w:t>
      </w:r>
      <w:r w:rsidR="0096769B" w:rsidRPr="00782E6F">
        <w:rPr>
          <w:rFonts w:ascii="Arial" w:hAnsi="Arial" w:cs="Arial" w:hint="eastAsia"/>
          <w:b/>
          <w:bCs/>
          <w:sz w:val="24"/>
          <w:szCs w:val="24"/>
        </w:rPr>
        <w:t xml:space="preserve"> </w:t>
      </w:r>
      <w:r w:rsidR="00892D2A">
        <w:rPr>
          <w:rFonts w:ascii="Arial" w:hAnsi="Arial" w:cs="Arial" w:hint="eastAsia"/>
          <w:b/>
          <w:bCs/>
          <w:sz w:val="24"/>
          <w:szCs w:val="24"/>
        </w:rPr>
        <w:t xml:space="preserve">         </w:t>
      </w:r>
      <w:r w:rsidR="001B4A17">
        <w:rPr>
          <w:rFonts w:ascii="Arial" w:hAnsi="Arial" w:cs="Arial" w:hint="eastAsia"/>
          <w:b/>
          <w:bCs/>
          <w:sz w:val="24"/>
          <w:szCs w:val="24"/>
        </w:rPr>
        <w:t xml:space="preserve">  </w:t>
      </w:r>
      <w:r w:rsidR="00892D2A">
        <w:rPr>
          <w:rFonts w:ascii="Arial" w:hAnsi="Arial" w:cs="Arial" w:hint="eastAsia"/>
          <w:b/>
          <w:bCs/>
          <w:sz w:val="24"/>
          <w:szCs w:val="24"/>
        </w:rPr>
        <w:t xml:space="preserve">  </w:t>
      </w:r>
      <w:r w:rsidR="000C005C">
        <w:rPr>
          <w:rFonts w:ascii="Arial" w:hAnsi="Arial" w:cs="Arial" w:hint="eastAsia"/>
          <w:b/>
          <w:bCs/>
          <w:sz w:val="24"/>
          <w:szCs w:val="24"/>
        </w:rPr>
        <w:t xml:space="preserve">  </w:t>
      </w:r>
      <w:r w:rsidRPr="00C8220C">
        <w:rPr>
          <w:rFonts w:ascii="Arial" w:hAnsi="Arial" w:cs="Arial"/>
          <w:b/>
          <w:bCs/>
          <w:sz w:val="24"/>
          <w:szCs w:val="24"/>
        </w:rPr>
        <w:t>R1-</w:t>
      </w:r>
      <w:r w:rsidR="006844B5" w:rsidRPr="00C8220C">
        <w:rPr>
          <w:rFonts w:ascii="Arial" w:hAnsi="Arial" w:cs="Arial"/>
          <w:b/>
          <w:bCs/>
          <w:sz w:val="24"/>
          <w:szCs w:val="24"/>
        </w:rPr>
        <w:t>1</w:t>
      </w:r>
      <w:r w:rsidR="006844B5" w:rsidRPr="00C8220C">
        <w:rPr>
          <w:rFonts w:ascii="Arial" w:hAnsi="Arial" w:cs="Arial" w:hint="eastAsia"/>
          <w:b/>
          <w:bCs/>
          <w:sz w:val="24"/>
          <w:szCs w:val="24"/>
        </w:rPr>
        <w:t>6</w:t>
      </w:r>
      <w:r w:rsidR="001B4A17">
        <w:rPr>
          <w:rFonts w:ascii="Arial" w:hAnsi="Arial" w:cs="Arial" w:hint="eastAsia"/>
          <w:b/>
          <w:bCs/>
          <w:sz w:val="24"/>
          <w:szCs w:val="24"/>
        </w:rPr>
        <w:t>11500</w:t>
      </w:r>
    </w:p>
    <w:p w:rsidR="00AA2FAB" w:rsidRPr="00830C5C" w:rsidRDefault="001B4A17" w:rsidP="00830C5C">
      <w:pPr>
        <w:widowControl w:val="0"/>
        <w:autoSpaceDE w:val="0"/>
        <w:autoSpaceDN w:val="0"/>
        <w:adjustRightInd w:val="0"/>
        <w:spacing w:after="0" w:line="240" w:lineRule="auto"/>
        <w:rPr>
          <w:rFonts w:ascii="Arial" w:hAnsi="Arial" w:cs="Arial"/>
          <w:b/>
          <w:bCs/>
          <w:sz w:val="24"/>
          <w:szCs w:val="24"/>
        </w:rPr>
      </w:pPr>
      <w:r>
        <w:rPr>
          <w:rFonts w:ascii="Arial" w:hAnsi="Arial" w:cs="Arial" w:hint="eastAsia"/>
          <w:b/>
          <w:bCs/>
          <w:sz w:val="24"/>
          <w:szCs w:val="24"/>
        </w:rPr>
        <w:t>Reno</w:t>
      </w:r>
      <w:r w:rsidR="00415312" w:rsidRPr="00830C5C">
        <w:rPr>
          <w:rFonts w:ascii="Arial" w:hAnsi="Arial" w:cs="Arial"/>
          <w:b/>
          <w:bCs/>
          <w:sz w:val="24"/>
          <w:szCs w:val="24"/>
        </w:rPr>
        <w:t xml:space="preserve">, </w:t>
      </w:r>
      <w:r>
        <w:rPr>
          <w:rFonts w:ascii="Arial" w:hAnsi="Arial" w:cs="Arial" w:hint="eastAsia"/>
          <w:b/>
          <w:bCs/>
          <w:sz w:val="24"/>
          <w:szCs w:val="24"/>
        </w:rPr>
        <w:t>USA</w:t>
      </w:r>
      <w:r w:rsidR="002274DC">
        <w:rPr>
          <w:rFonts w:ascii="Arial" w:hAnsi="Arial" w:cs="Arial" w:hint="eastAsia"/>
          <w:b/>
          <w:bCs/>
          <w:sz w:val="24"/>
          <w:szCs w:val="24"/>
        </w:rPr>
        <w:t>,</w:t>
      </w:r>
      <w:r w:rsidR="00FC4D67">
        <w:rPr>
          <w:rFonts w:ascii="Arial" w:hAnsi="Arial" w:cs="Arial"/>
          <w:b/>
          <w:bCs/>
          <w:sz w:val="24"/>
          <w:szCs w:val="24"/>
        </w:rPr>
        <w:t xml:space="preserve"> </w:t>
      </w:r>
      <w:r>
        <w:rPr>
          <w:rFonts w:ascii="Arial" w:hAnsi="Arial" w:cs="Arial" w:hint="eastAsia"/>
          <w:b/>
          <w:bCs/>
          <w:sz w:val="24"/>
          <w:szCs w:val="24"/>
        </w:rPr>
        <w:t>14</w:t>
      </w:r>
      <w:r w:rsidR="00E812C2">
        <w:rPr>
          <w:rFonts w:ascii="Arial" w:hAnsi="Arial" w:cs="Arial"/>
          <w:b/>
          <w:bCs/>
          <w:sz w:val="24"/>
          <w:szCs w:val="24"/>
        </w:rPr>
        <w:t>-</w:t>
      </w:r>
      <w:r>
        <w:rPr>
          <w:rFonts w:ascii="Arial" w:hAnsi="Arial" w:cs="Arial" w:hint="eastAsia"/>
          <w:b/>
          <w:bCs/>
          <w:sz w:val="24"/>
          <w:szCs w:val="24"/>
        </w:rPr>
        <w:t>18</w:t>
      </w:r>
      <w:r w:rsidR="00415312" w:rsidRPr="00830C5C">
        <w:rPr>
          <w:rFonts w:ascii="Arial" w:hAnsi="Arial" w:cs="Arial"/>
          <w:b/>
          <w:bCs/>
          <w:sz w:val="24"/>
          <w:szCs w:val="24"/>
        </w:rPr>
        <w:t xml:space="preserve"> </w:t>
      </w:r>
      <w:r>
        <w:rPr>
          <w:rFonts w:ascii="Arial" w:hAnsi="Arial" w:cs="Arial" w:hint="eastAsia"/>
          <w:b/>
          <w:bCs/>
          <w:sz w:val="24"/>
          <w:szCs w:val="24"/>
        </w:rPr>
        <w:t>Nov</w:t>
      </w:r>
      <w:r w:rsidR="00FC4D67">
        <w:rPr>
          <w:rFonts w:ascii="Arial" w:hAnsi="Arial" w:cs="Arial" w:hint="eastAsia"/>
          <w:b/>
          <w:bCs/>
          <w:sz w:val="24"/>
          <w:szCs w:val="24"/>
        </w:rPr>
        <w:t>.</w:t>
      </w:r>
      <w:r w:rsidR="00415312" w:rsidRPr="00830C5C">
        <w:rPr>
          <w:rFonts w:ascii="Arial" w:hAnsi="Arial" w:cs="Arial"/>
          <w:b/>
          <w:bCs/>
          <w:sz w:val="24"/>
          <w:szCs w:val="24"/>
        </w:rPr>
        <w:t xml:space="preserve"> 2016</w:t>
      </w:r>
    </w:p>
    <w:p w:rsidR="00AA2FAB" w:rsidRPr="00241B3A" w:rsidRDefault="00AA2FAB" w:rsidP="00241B3A">
      <w:pPr>
        <w:pStyle w:val="Header"/>
        <w:rPr>
          <w:rFonts w:cs="Arial"/>
          <w:sz w:val="24"/>
        </w:rPr>
      </w:pPr>
    </w:p>
    <w:p w:rsidR="00AA2FAB" w:rsidRPr="00595BFE" w:rsidRDefault="00AA2FAB" w:rsidP="00DB4531">
      <w:pPr>
        <w:pStyle w:val="Header"/>
        <w:tabs>
          <w:tab w:val="clear" w:pos="4536"/>
          <w:tab w:val="left" w:pos="1585"/>
        </w:tabs>
        <w:ind w:left="1800" w:hanging="1800"/>
        <w:outlineLvl w:val="0"/>
        <w:rPr>
          <w:rFonts w:eastAsia="SimSun"/>
          <w:sz w:val="22"/>
          <w:szCs w:val="22"/>
          <w:lang w:eastAsia="zh-CN"/>
        </w:rPr>
      </w:pPr>
      <w:r w:rsidRPr="00830C5C">
        <w:rPr>
          <w:rFonts w:eastAsia="SimSun"/>
          <w:sz w:val="22"/>
          <w:szCs w:val="22"/>
          <w:lang w:eastAsia="zh-CN"/>
        </w:rPr>
        <w:t xml:space="preserve">Source: </w:t>
      </w:r>
      <w:r w:rsidRPr="00830C5C">
        <w:rPr>
          <w:rFonts w:eastAsia="SimSun"/>
          <w:sz w:val="22"/>
          <w:szCs w:val="22"/>
          <w:lang w:eastAsia="zh-CN"/>
        </w:rPr>
        <w:tab/>
        <w:t>ZTE</w:t>
      </w:r>
      <w:r w:rsidR="00595BFE">
        <w:rPr>
          <w:rFonts w:eastAsia="SimSun"/>
          <w:sz w:val="22"/>
          <w:szCs w:val="22"/>
          <w:lang w:eastAsia="zh-CN"/>
        </w:rPr>
        <w:t>, ZTE Microelectronics</w:t>
      </w:r>
    </w:p>
    <w:p w:rsidR="00AA2FAB" w:rsidRPr="00E9618B" w:rsidRDefault="00AA2FAB" w:rsidP="00237250">
      <w:pPr>
        <w:pStyle w:val="Header"/>
        <w:tabs>
          <w:tab w:val="clear" w:pos="4536"/>
          <w:tab w:val="left" w:pos="1585"/>
        </w:tabs>
        <w:ind w:left="1620" w:hanging="1620"/>
        <w:outlineLvl w:val="0"/>
        <w:rPr>
          <w:rFonts w:eastAsiaTheme="minorEastAsia"/>
          <w:sz w:val="22"/>
          <w:szCs w:val="22"/>
          <w:lang w:eastAsia="zh-CN"/>
        </w:rPr>
      </w:pPr>
      <w:r w:rsidRPr="00830C5C">
        <w:rPr>
          <w:rFonts w:eastAsia="SimSun"/>
          <w:sz w:val="22"/>
          <w:szCs w:val="22"/>
          <w:lang w:eastAsia="zh-CN"/>
        </w:rPr>
        <w:t>Title:</w:t>
      </w:r>
      <w:bookmarkStart w:id="0" w:name="Title"/>
      <w:bookmarkEnd w:id="0"/>
      <w:r w:rsidRPr="00830C5C">
        <w:rPr>
          <w:rFonts w:eastAsia="SimSun"/>
          <w:sz w:val="22"/>
          <w:szCs w:val="22"/>
          <w:lang w:eastAsia="zh-CN"/>
        </w:rPr>
        <w:tab/>
      </w:r>
      <w:r w:rsidR="00B90D78">
        <w:rPr>
          <w:rFonts w:eastAsiaTheme="minorEastAsia" w:hint="eastAsia"/>
          <w:sz w:val="22"/>
          <w:szCs w:val="22"/>
          <w:lang w:eastAsia="zh-CN"/>
        </w:rPr>
        <w:t xml:space="preserve">Further </w:t>
      </w:r>
      <w:r w:rsidR="00237250">
        <w:rPr>
          <w:rFonts w:eastAsiaTheme="minorEastAsia"/>
          <w:sz w:val="22"/>
          <w:szCs w:val="22"/>
          <w:lang w:eastAsia="zh-CN"/>
        </w:rPr>
        <w:t>C</w:t>
      </w:r>
      <w:r w:rsidR="00DB4531">
        <w:rPr>
          <w:rFonts w:eastAsiaTheme="minorEastAsia"/>
          <w:sz w:val="22"/>
          <w:szCs w:val="22"/>
          <w:lang w:eastAsia="zh-CN"/>
        </w:rPr>
        <w:t>onsideratio</w:t>
      </w:r>
      <w:r w:rsidR="00DB4531" w:rsidRPr="00DB4531">
        <w:rPr>
          <w:rFonts w:eastAsiaTheme="minorEastAsia"/>
          <w:sz w:val="22"/>
          <w:szCs w:val="22"/>
          <w:lang w:eastAsia="zh-CN"/>
        </w:rPr>
        <w:t xml:space="preserve">n on the </w:t>
      </w:r>
      <w:r w:rsidR="00237250">
        <w:rPr>
          <w:rFonts w:eastAsiaTheme="minorEastAsia"/>
          <w:sz w:val="22"/>
          <w:szCs w:val="22"/>
          <w:lang w:eastAsia="zh-CN"/>
        </w:rPr>
        <w:t>P</w:t>
      </w:r>
      <w:r w:rsidR="00DB4531" w:rsidRPr="00DB4531">
        <w:rPr>
          <w:rFonts w:eastAsiaTheme="minorEastAsia"/>
          <w:sz w:val="22"/>
          <w:szCs w:val="22"/>
          <w:lang w:eastAsia="zh-CN"/>
        </w:rPr>
        <w:t xml:space="preserve">reamble </w:t>
      </w:r>
      <w:r w:rsidR="00237250">
        <w:rPr>
          <w:rFonts w:eastAsiaTheme="minorEastAsia"/>
          <w:sz w:val="22"/>
          <w:szCs w:val="22"/>
          <w:lang w:eastAsia="zh-CN"/>
        </w:rPr>
        <w:t>D</w:t>
      </w:r>
      <w:r w:rsidR="00DB4531" w:rsidRPr="00DB4531">
        <w:rPr>
          <w:rFonts w:eastAsiaTheme="minorEastAsia"/>
          <w:sz w:val="22"/>
          <w:szCs w:val="22"/>
          <w:lang w:eastAsia="zh-CN"/>
        </w:rPr>
        <w:t xml:space="preserve">esign for </w:t>
      </w:r>
      <w:r w:rsidR="00237250">
        <w:rPr>
          <w:rFonts w:eastAsiaTheme="minorEastAsia"/>
          <w:sz w:val="22"/>
          <w:szCs w:val="22"/>
          <w:lang w:eastAsia="zh-CN"/>
        </w:rPr>
        <w:t>G</w:t>
      </w:r>
      <w:r w:rsidR="00DB4531" w:rsidRPr="00DB4531">
        <w:rPr>
          <w:rFonts w:eastAsiaTheme="minorEastAsia"/>
          <w:sz w:val="22"/>
          <w:szCs w:val="22"/>
          <w:lang w:eastAsia="zh-CN"/>
        </w:rPr>
        <w:t xml:space="preserve">rant-free </w:t>
      </w:r>
      <w:r w:rsidR="00237250">
        <w:rPr>
          <w:rFonts w:eastAsiaTheme="minorEastAsia"/>
          <w:sz w:val="22"/>
          <w:szCs w:val="22"/>
          <w:lang w:eastAsia="zh-CN"/>
        </w:rPr>
        <w:t>N</w:t>
      </w:r>
      <w:r w:rsidR="00DB4531" w:rsidRPr="00DB4531">
        <w:rPr>
          <w:rFonts w:eastAsiaTheme="minorEastAsia"/>
          <w:sz w:val="22"/>
          <w:szCs w:val="22"/>
          <w:lang w:eastAsia="zh-CN"/>
        </w:rPr>
        <w:t>on-orthogonal MA</w:t>
      </w:r>
    </w:p>
    <w:p w:rsidR="00AA2FAB" w:rsidRPr="00E9618B" w:rsidRDefault="00AA2FAB" w:rsidP="00DB4531">
      <w:pPr>
        <w:pStyle w:val="Header"/>
        <w:tabs>
          <w:tab w:val="clear" w:pos="4536"/>
          <w:tab w:val="left" w:pos="1585"/>
        </w:tabs>
        <w:ind w:left="1800" w:hanging="1800"/>
        <w:outlineLvl w:val="0"/>
        <w:rPr>
          <w:rFonts w:eastAsiaTheme="minorEastAsia"/>
          <w:sz w:val="22"/>
          <w:szCs w:val="22"/>
          <w:lang w:eastAsia="zh-CN"/>
        </w:rPr>
      </w:pPr>
      <w:r w:rsidRPr="00830C5C">
        <w:rPr>
          <w:rFonts w:eastAsia="SimSun"/>
          <w:sz w:val="22"/>
          <w:szCs w:val="22"/>
          <w:lang w:eastAsia="zh-CN"/>
        </w:rPr>
        <w:t>Agenda Item:</w:t>
      </w:r>
      <w:bookmarkStart w:id="1" w:name="Source"/>
      <w:bookmarkEnd w:id="1"/>
      <w:r w:rsidRPr="00830C5C">
        <w:rPr>
          <w:rFonts w:eastAsia="SimSun"/>
          <w:sz w:val="22"/>
          <w:szCs w:val="22"/>
          <w:lang w:eastAsia="zh-CN"/>
        </w:rPr>
        <w:tab/>
      </w:r>
      <w:r w:rsidR="00C71009">
        <w:rPr>
          <w:rFonts w:eastAsiaTheme="minorEastAsia" w:hint="eastAsia"/>
          <w:sz w:val="22"/>
          <w:szCs w:val="22"/>
          <w:lang w:eastAsia="zh-CN"/>
        </w:rPr>
        <w:t>7</w:t>
      </w:r>
      <w:r w:rsidR="00415312">
        <w:rPr>
          <w:rFonts w:eastAsia="SimSun"/>
          <w:sz w:val="22"/>
          <w:szCs w:val="22"/>
          <w:lang w:eastAsia="zh-CN"/>
        </w:rPr>
        <w:t>.</w:t>
      </w:r>
      <w:r w:rsidR="00415312">
        <w:rPr>
          <w:rFonts w:eastAsia="SimSun" w:hint="eastAsia"/>
          <w:sz w:val="22"/>
          <w:szCs w:val="22"/>
          <w:lang w:eastAsia="zh-CN"/>
        </w:rPr>
        <w:t>1</w:t>
      </w:r>
      <w:r w:rsidR="00415312" w:rsidRPr="00853D72">
        <w:rPr>
          <w:rFonts w:eastAsia="SimSun"/>
          <w:sz w:val="22"/>
          <w:szCs w:val="22"/>
          <w:lang w:eastAsia="zh-CN"/>
        </w:rPr>
        <w:t>.</w:t>
      </w:r>
      <w:r w:rsidR="001B4A17">
        <w:rPr>
          <w:rFonts w:eastAsiaTheme="minorEastAsia" w:hint="eastAsia"/>
          <w:sz w:val="22"/>
          <w:szCs w:val="22"/>
          <w:lang w:eastAsia="zh-CN"/>
        </w:rPr>
        <w:t>7</w:t>
      </w:r>
    </w:p>
    <w:p w:rsidR="00AA2FAB" w:rsidRPr="00830C5C" w:rsidRDefault="00AA2FAB" w:rsidP="00DB4531">
      <w:pPr>
        <w:pStyle w:val="Header"/>
        <w:tabs>
          <w:tab w:val="clear" w:pos="4536"/>
          <w:tab w:val="left" w:pos="1585"/>
        </w:tabs>
        <w:ind w:left="1800" w:hanging="1800"/>
        <w:outlineLvl w:val="0"/>
        <w:rPr>
          <w:rFonts w:eastAsia="SimSun"/>
          <w:sz w:val="22"/>
          <w:szCs w:val="22"/>
          <w:lang w:eastAsia="zh-CN"/>
        </w:rPr>
      </w:pPr>
      <w:r w:rsidRPr="00830C5C">
        <w:rPr>
          <w:rFonts w:eastAsia="SimSun"/>
          <w:sz w:val="22"/>
          <w:szCs w:val="22"/>
          <w:lang w:eastAsia="zh-CN"/>
        </w:rPr>
        <w:t>Document for:</w:t>
      </w:r>
      <w:r w:rsidRPr="00830C5C">
        <w:rPr>
          <w:rFonts w:eastAsia="SimSun"/>
          <w:sz w:val="22"/>
          <w:szCs w:val="22"/>
          <w:lang w:eastAsia="zh-CN"/>
        </w:rPr>
        <w:tab/>
      </w:r>
      <w:bookmarkStart w:id="2" w:name="DocumentFor"/>
      <w:bookmarkEnd w:id="2"/>
      <w:r w:rsidRPr="00830C5C">
        <w:rPr>
          <w:rFonts w:eastAsia="SimSun"/>
          <w:sz w:val="22"/>
          <w:szCs w:val="22"/>
          <w:lang w:eastAsia="zh-CN"/>
        </w:rPr>
        <w:t>Discussion</w:t>
      </w:r>
      <w:r w:rsidR="001D0F1A" w:rsidRPr="00830C5C">
        <w:rPr>
          <w:rFonts w:eastAsia="SimSun" w:hint="eastAsia"/>
          <w:sz w:val="22"/>
          <w:szCs w:val="22"/>
          <w:lang w:eastAsia="zh-CN"/>
        </w:rPr>
        <w:t>/Decision</w:t>
      </w:r>
    </w:p>
    <w:p w:rsidR="00007059" w:rsidRPr="006D2B54" w:rsidRDefault="00996027" w:rsidP="00007059">
      <w:pPr>
        <w:pStyle w:val="Heading1"/>
        <w:keepNext/>
        <w:keepLines/>
        <w:widowControl/>
        <w:pBdr>
          <w:top w:val="single" w:sz="12" w:space="3" w:color="auto"/>
        </w:pBdr>
        <w:tabs>
          <w:tab w:val="clear" w:pos="709"/>
          <w:tab w:val="num" w:pos="432"/>
        </w:tabs>
        <w:overflowPunct w:val="0"/>
        <w:spacing w:before="240" w:after="180"/>
        <w:ind w:left="432" w:hanging="432"/>
        <w:textAlignment w:val="baseline"/>
        <w:rPr>
          <w:sz w:val="28"/>
          <w:szCs w:val="28"/>
        </w:rPr>
      </w:pPr>
      <w:r w:rsidRPr="006D2B54">
        <w:rPr>
          <w:rFonts w:eastAsiaTheme="minorEastAsia" w:hint="eastAsia"/>
          <w:sz w:val="28"/>
          <w:szCs w:val="28"/>
        </w:rPr>
        <w:t>Introduction</w:t>
      </w:r>
    </w:p>
    <w:p w:rsidR="007D662E" w:rsidRDefault="002274DC" w:rsidP="00506B32">
      <w:pPr>
        <w:adjustRightInd w:val="0"/>
        <w:snapToGrid w:val="0"/>
        <w:spacing w:afterLines="50"/>
        <w:rPr>
          <w:rFonts w:ascii="Times New Roman" w:eastAsia="SimSun" w:hAnsi="Times New Roman"/>
          <w:sz w:val="20"/>
          <w:szCs w:val="20"/>
        </w:rPr>
      </w:pPr>
      <w:r w:rsidRPr="00BE3B4A">
        <w:rPr>
          <w:rFonts w:ascii="Times New Roman" w:eastAsia="SimSun" w:hAnsi="Times New Roman" w:hint="eastAsia"/>
          <w:sz w:val="20"/>
          <w:szCs w:val="20"/>
        </w:rPr>
        <w:t xml:space="preserve">In </w:t>
      </w:r>
      <w:r w:rsidR="000221E4" w:rsidRPr="00BE3B4A">
        <w:rPr>
          <w:rFonts w:ascii="Times New Roman" w:eastAsia="SimSun" w:hAnsi="Times New Roman" w:hint="eastAsia"/>
          <w:sz w:val="20"/>
          <w:szCs w:val="20"/>
        </w:rPr>
        <w:t xml:space="preserve">the </w:t>
      </w:r>
      <w:r w:rsidRPr="00BE3B4A">
        <w:rPr>
          <w:rFonts w:ascii="Times New Roman" w:eastAsia="SimSun" w:hAnsi="Times New Roman" w:hint="eastAsia"/>
          <w:sz w:val="20"/>
          <w:szCs w:val="20"/>
        </w:rPr>
        <w:t>RAN1</w:t>
      </w:r>
      <w:r w:rsidR="00F91266">
        <w:rPr>
          <w:rFonts w:ascii="Times New Roman" w:eastAsia="SimSun" w:hAnsi="Times New Roman" w:hint="eastAsia"/>
          <w:sz w:val="20"/>
          <w:szCs w:val="20"/>
        </w:rPr>
        <w:t xml:space="preserve">#86 </w:t>
      </w:r>
      <w:r w:rsidRPr="00BE3B4A">
        <w:rPr>
          <w:rFonts w:ascii="Times New Roman" w:eastAsia="SimSun" w:hAnsi="Times New Roman"/>
          <w:sz w:val="20"/>
          <w:szCs w:val="20"/>
        </w:rPr>
        <w:t>meeting</w:t>
      </w:r>
      <w:r w:rsidR="008D485A">
        <w:rPr>
          <w:rFonts w:ascii="Times New Roman" w:eastAsia="SimSun" w:hAnsi="Times New Roman" w:hint="eastAsia"/>
          <w:sz w:val="20"/>
          <w:szCs w:val="20"/>
        </w:rPr>
        <w:t xml:space="preserve"> </w:t>
      </w:r>
      <w:r w:rsidR="00FA5A1F">
        <w:rPr>
          <w:rFonts w:ascii="Times New Roman" w:eastAsia="SimSun" w:hAnsi="Times New Roman"/>
          <w:sz w:val="20"/>
          <w:szCs w:val="20"/>
        </w:rPr>
        <w:fldChar w:fldCharType="begin"/>
      </w:r>
      <w:r w:rsidR="00AC1E87">
        <w:rPr>
          <w:rFonts w:ascii="Times New Roman" w:eastAsia="SimSun" w:hAnsi="Times New Roman"/>
          <w:sz w:val="20"/>
          <w:szCs w:val="20"/>
        </w:rPr>
        <w:instrText xml:space="preserve"> REF _Ref462338377 \r \h </w:instrText>
      </w:r>
      <w:r w:rsidR="00FA5A1F">
        <w:rPr>
          <w:rFonts w:ascii="Times New Roman" w:eastAsia="SimSun" w:hAnsi="Times New Roman"/>
          <w:sz w:val="20"/>
          <w:szCs w:val="20"/>
        </w:rPr>
      </w:r>
      <w:r w:rsidR="00FA5A1F">
        <w:rPr>
          <w:rFonts w:ascii="Times New Roman" w:eastAsia="SimSun" w:hAnsi="Times New Roman"/>
          <w:sz w:val="20"/>
          <w:szCs w:val="20"/>
        </w:rPr>
        <w:fldChar w:fldCharType="separate"/>
      </w:r>
      <w:r w:rsidR="002839D2">
        <w:rPr>
          <w:rFonts w:ascii="Times New Roman" w:eastAsia="SimSun" w:hAnsi="Times New Roman"/>
          <w:sz w:val="20"/>
          <w:szCs w:val="20"/>
        </w:rPr>
        <w:t>[1]</w:t>
      </w:r>
      <w:r w:rsidR="00FA5A1F">
        <w:rPr>
          <w:rFonts w:ascii="Times New Roman" w:eastAsia="SimSun" w:hAnsi="Times New Roman"/>
          <w:sz w:val="20"/>
          <w:szCs w:val="20"/>
        </w:rPr>
        <w:fldChar w:fldCharType="end"/>
      </w:r>
      <w:r w:rsidRPr="00BE3B4A">
        <w:rPr>
          <w:rFonts w:ascii="Times New Roman" w:eastAsia="SimSun" w:hAnsi="Times New Roman" w:hint="eastAsia"/>
          <w:sz w:val="20"/>
          <w:szCs w:val="20"/>
        </w:rPr>
        <w:t xml:space="preserve">, it was agreed </w:t>
      </w:r>
      <w:r w:rsidR="000221E4" w:rsidRPr="00BE3B4A">
        <w:rPr>
          <w:rFonts w:ascii="Times New Roman" w:eastAsia="SimSun" w:hAnsi="Times New Roman" w:hint="eastAsia"/>
          <w:sz w:val="20"/>
          <w:szCs w:val="20"/>
        </w:rPr>
        <w:t xml:space="preserve">on multiple access </w:t>
      </w:r>
      <w:r w:rsidRPr="00BE3B4A">
        <w:rPr>
          <w:rFonts w:ascii="Times New Roman" w:eastAsia="SimSun" w:hAnsi="Times New Roman" w:hint="eastAsia"/>
          <w:sz w:val="20"/>
          <w:szCs w:val="20"/>
        </w:rPr>
        <w:t>that</w:t>
      </w:r>
    </w:p>
    <w:p w:rsidR="007D662E" w:rsidRDefault="00C2255B" w:rsidP="00506B32">
      <w:pPr>
        <w:numPr>
          <w:ilvl w:val="0"/>
          <w:numId w:val="18"/>
        </w:numPr>
        <w:adjustRightInd w:val="0"/>
        <w:snapToGrid w:val="0"/>
        <w:spacing w:afterLines="50" w:line="240" w:lineRule="auto"/>
        <w:rPr>
          <w:rFonts w:ascii="Times New Roman" w:eastAsia="MS Mincho" w:hAnsi="Times New Roman"/>
          <w:i/>
          <w:sz w:val="20"/>
          <w:szCs w:val="20"/>
          <w:lang w:eastAsia="ja-JP"/>
        </w:rPr>
      </w:pPr>
      <w:r w:rsidRPr="00C2255B">
        <w:rPr>
          <w:rFonts w:ascii="Times New Roman" w:eastAsia="MS Mincho" w:hAnsi="Times New Roman" w:hint="eastAsia"/>
          <w:i/>
          <w:sz w:val="20"/>
          <w:szCs w:val="20"/>
          <w:lang w:eastAsia="ja-JP"/>
        </w:rPr>
        <w:t xml:space="preserve">For </w:t>
      </w:r>
      <w:r w:rsidRPr="00C2255B">
        <w:rPr>
          <w:rFonts w:ascii="Times New Roman" w:eastAsia="MS Mincho" w:hAnsi="Times New Roman"/>
          <w:i/>
          <w:sz w:val="20"/>
          <w:szCs w:val="20"/>
          <w:lang w:eastAsia="ja-JP"/>
        </w:rPr>
        <w:t xml:space="preserve">UL grant-free, </w:t>
      </w:r>
      <w:r w:rsidRPr="00C2255B">
        <w:rPr>
          <w:rFonts w:ascii="Times New Roman" w:eastAsia="MS Mincho" w:hAnsi="Times New Roman" w:hint="eastAsia"/>
          <w:i/>
          <w:sz w:val="20"/>
          <w:szCs w:val="20"/>
          <w:lang w:eastAsia="ja-JP"/>
        </w:rPr>
        <w:t>c</w:t>
      </w:r>
      <w:r w:rsidRPr="00C2255B">
        <w:rPr>
          <w:rFonts w:ascii="Times New Roman" w:eastAsia="MS Mincho" w:hAnsi="Times New Roman"/>
          <w:i/>
          <w:sz w:val="20"/>
          <w:szCs w:val="20"/>
          <w:lang w:eastAsia="ja-JP"/>
        </w:rPr>
        <w:t xml:space="preserve">ontinue study at least the following: </w:t>
      </w:r>
    </w:p>
    <w:p w:rsidR="00C2255B" w:rsidRPr="00C2255B" w:rsidRDefault="00C2255B" w:rsidP="007C1D3D">
      <w:pPr>
        <w:numPr>
          <w:ilvl w:val="1"/>
          <w:numId w:val="18"/>
        </w:numPr>
        <w:adjustRightInd w:val="0"/>
        <w:snapToGrid w:val="0"/>
        <w:spacing w:after="0" w:line="240" w:lineRule="auto"/>
        <w:rPr>
          <w:rFonts w:ascii="Times New Roman" w:eastAsia="MS Mincho" w:hAnsi="Times New Roman"/>
          <w:i/>
          <w:sz w:val="20"/>
          <w:szCs w:val="20"/>
          <w:lang w:eastAsia="ja-JP"/>
        </w:rPr>
      </w:pPr>
      <w:r w:rsidRPr="00C2255B">
        <w:rPr>
          <w:rFonts w:ascii="Times New Roman" w:eastAsia="MS Mincho" w:hAnsi="Times New Roman"/>
          <w:i/>
          <w:sz w:val="20"/>
          <w:szCs w:val="20"/>
          <w:lang w:eastAsia="ja-JP"/>
        </w:rPr>
        <w:t>Handling of  potential collisions of MA signatures</w:t>
      </w:r>
    </w:p>
    <w:p w:rsidR="00C2255B" w:rsidRPr="00C2255B" w:rsidRDefault="00C2255B" w:rsidP="007C1D3D">
      <w:pPr>
        <w:numPr>
          <w:ilvl w:val="1"/>
          <w:numId w:val="18"/>
        </w:numPr>
        <w:adjustRightInd w:val="0"/>
        <w:snapToGrid w:val="0"/>
        <w:spacing w:after="0" w:line="240" w:lineRule="auto"/>
        <w:rPr>
          <w:rFonts w:ascii="Times New Roman" w:eastAsia="MS Mincho" w:hAnsi="Times New Roman"/>
          <w:i/>
          <w:sz w:val="20"/>
          <w:szCs w:val="20"/>
          <w:lang w:eastAsia="ja-JP"/>
        </w:rPr>
      </w:pPr>
      <w:r w:rsidRPr="00C2255B">
        <w:rPr>
          <w:rFonts w:ascii="Times New Roman" w:eastAsia="MS Mincho" w:hAnsi="Times New Roman"/>
          <w:i/>
          <w:sz w:val="20"/>
          <w:szCs w:val="20"/>
          <w:lang w:eastAsia="ja-JP"/>
        </w:rPr>
        <w:t>Retransmission/repetition and potential combining, e.g. HARQ</w:t>
      </w:r>
    </w:p>
    <w:p w:rsidR="00C2255B" w:rsidRPr="00C2255B" w:rsidRDefault="00C2255B" w:rsidP="007C1D3D">
      <w:pPr>
        <w:numPr>
          <w:ilvl w:val="1"/>
          <w:numId w:val="18"/>
        </w:numPr>
        <w:adjustRightInd w:val="0"/>
        <w:snapToGrid w:val="0"/>
        <w:spacing w:after="0" w:line="240" w:lineRule="auto"/>
        <w:rPr>
          <w:rFonts w:ascii="Times New Roman" w:eastAsia="MS Mincho" w:hAnsi="Times New Roman"/>
          <w:i/>
          <w:sz w:val="20"/>
          <w:szCs w:val="20"/>
          <w:lang w:eastAsia="ja-JP"/>
        </w:rPr>
      </w:pPr>
      <w:r w:rsidRPr="00C2255B">
        <w:rPr>
          <w:rFonts w:ascii="Times New Roman" w:eastAsia="MS Mincho" w:hAnsi="Times New Roman"/>
          <w:i/>
          <w:sz w:val="20"/>
          <w:szCs w:val="20"/>
          <w:lang w:eastAsia="ja-JP"/>
        </w:rPr>
        <w:t>Potential link adaptation, e.g. MCS/signature re-assigning</w:t>
      </w:r>
    </w:p>
    <w:p w:rsidR="00C2255B" w:rsidRPr="00C2255B" w:rsidRDefault="00C2255B" w:rsidP="007C1D3D">
      <w:pPr>
        <w:numPr>
          <w:ilvl w:val="1"/>
          <w:numId w:val="18"/>
        </w:numPr>
        <w:adjustRightInd w:val="0"/>
        <w:snapToGrid w:val="0"/>
        <w:spacing w:after="0" w:line="240" w:lineRule="auto"/>
        <w:rPr>
          <w:rFonts w:ascii="Times New Roman" w:eastAsia="MS Mincho" w:hAnsi="Times New Roman"/>
          <w:i/>
          <w:sz w:val="20"/>
          <w:szCs w:val="20"/>
          <w:lang w:eastAsia="ja-JP"/>
        </w:rPr>
      </w:pPr>
      <w:r w:rsidRPr="00C2255B">
        <w:rPr>
          <w:rFonts w:ascii="Times New Roman" w:eastAsia="MS Mincho" w:hAnsi="Times New Roman"/>
          <w:i/>
          <w:sz w:val="20"/>
          <w:szCs w:val="20"/>
          <w:lang w:eastAsia="ja-JP"/>
        </w:rPr>
        <w:t>Relationship between grant-free and grant-based transmissions and associated UE behavior</w:t>
      </w:r>
    </w:p>
    <w:p w:rsidR="007D662E" w:rsidRDefault="00C2255B" w:rsidP="00506B32">
      <w:pPr>
        <w:numPr>
          <w:ilvl w:val="1"/>
          <w:numId w:val="18"/>
        </w:numPr>
        <w:adjustRightInd w:val="0"/>
        <w:snapToGrid w:val="0"/>
        <w:spacing w:afterLines="50" w:line="240" w:lineRule="auto"/>
        <w:rPr>
          <w:rFonts w:ascii="Times New Roman" w:eastAsia="MS Mincho" w:hAnsi="Times New Roman"/>
          <w:i/>
          <w:sz w:val="20"/>
          <w:szCs w:val="20"/>
          <w:lang w:eastAsia="ja-JP"/>
        </w:rPr>
      </w:pPr>
      <w:r w:rsidRPr="00C2255B">
        <w:rPr>
          <w:rFonts w:ascii="Times New Roman" w:eastAsia="MS Mincho" w:hAnsi="Times New Roman"/>
          <w:i/>
          <w:sz w:val="20"/>
          <w:szCs w:val="20"/>
          <w:lang w:eastAsia="ja-JP"/>
        </w:rPr>
        <w:t>Advanced receiver capabilities including complexity analysis</w:t>
      </w:r>
    </w:p>
    <w:p w:rsidR="007D662E" w:rsidRDefault="00F91266" w:rsidP="00506B32">
      <w:pPr>
        <w:adjustRightInd w:val="0"/>
        <w:snapToGrid w:val="0"/>
        <w:spacing w:afterLines="50"/>
        <w:rPr>
          <w:rFonts w:ascii="Times New Roman" w:eastAsia="SimSun" w:hAnsi="Times New Roman"/>
          <w:sz w:val="20"/>
          <w:szCs w:val="20"/>
        </w:rPr>
      </w:pPr>
      <w:r w:rsidRPr="00F91266">
        <w:rPr>
          <w:rFonts w:ascii="Times New Roman" w:eastAsia="SimSun" w:hAnsi="Times New Roman" w:hint="eastAsia"/>
          <w:sz w:val="20"/>
          <w:szCs w:val="20"/>
        </w:rPr>
        <w:t>In the RAN1#86</w:t>
      </w:r>
      <w:r>
        <w:rPr>
          <w:rFonts w:ascii="Times New Roman" w:eastAsia="SimSun" w:hAnsi="Times New Roman" w:hint="eastAsia"/>
          <w:sz w:val="20"/>
          <w:szCs w:val="20"/>
        </w:rPr>
        <w:t>bis</w:t>
      </w:r>
      <w:r w:rsidRPr="00F91266">
        <w:rPr>
          <w:rFonts w:ascii="Times New Roman" w:eastAsia="SimSun" w:hAnsi="Times New Roman" w:hint="eastAsia"/>
          <w:sz w:val="20"/>
          <w:szCs w:val="20"/>
        </w:rPr>
        <w:t xml:space="preserve"> </w:t>
      </w:r>
      <w:r w:rsidRPr="00F91266">
        <w:rPr>
          <w:rFonts w:ascii="Times New Roman" w:eastAsia="SimSun" w:hAnsi="Times New Roman"/>
          <w:sz w:val="20"/>
          <w:szCs w:val="20"/>
        </w:rPr>
        <w:t>meeting</w:t>
      </w:r>
      <w:r w:rsidR="003B1E99">
        <w:rPr>
          <w:rFonts w:ascii="Times New Roman" w:eastAsia="SimSun" w:hAnsi="Times New Roman" w:hint="eastAsia"/>
          <w:sz w:val="20"/>
          <w:szCs w:val="20"/>
        </w:rPr>
        <w:t xml:space="preserve"> </w:t>
      </w:r>
      <w:r w:rsidR="00FA5A1F">
        <w:rPr>
          <w:rFonts w:ascii="Times New Roman" w:eastAsia="SimSun" w:hAnsi="Times New Roman"/>
          <w:sz w:val="20"/>
          <w:szCs w:val="20"/>
        </w:rPr>
        <w:fldChar w:fldCharType="begin"/>
      </w:r>
      <w:r w:rsidR="003B1E99">
        <w:rPr>
          <w:rFonts w:ascii="Times New Roman" w:eastAsia="SimSun" w:hAnsi="Times New Roman"/>
          <w:sz w:val="20"/>
          <w:szCs w:val="20"/>
        </w:rPr>
        <w:instrText xml:space="preserve"> </w:instrText>
      </w:r>
      <w:r w:rsidR="003B1E99">
        <w:rPr>
          <w:rFonts w:ascii="Times New Roman" w:eastAsia="SimSun" w:hAnsi="Times New Roman" w:hint="eastAsia"/>
          <w:sz w:val="20"/>
          <w:szCs w:val="20"/>
        </w:rPr>
        <w:instrText>REF _Ref465867186 \r \h</w:instrText>
      </w:r>
      <w:r w:rsidR="003B1E99">
        <w:rPr>
          <w:rFonts w:ascii="Times New Roman" w:eastAsia="SimSun" w:hAnsi="Times New Roman"/>
          <w:sz w:val="20"/>
          <w:szCs w:val="20"/>
        </w:rPr>
        <w:instrText xml:space="preserve"> </w:instrText>
      </w:r>
      <w:r w:rsidR="00FA5A1F">
        <w:rPr>
          <w:rFonts w:ascii="Times New Roman" w:eastAsia="SimSun" w:hAnsi="Times New Roman"/>
          <w:sz w:val="20"/>
          <w:szCs w:val="20"/>
        </w:rPr>
      </w:r>
      <w:r w:rsidR="00FA5A1F">
        <w:rPr>
          <w:rFonts w:ascii="Times New Roman" w:eastAsia="SimSun" w:hAnsi="Times New Roman"/>
          <w:sz w:val="20"/>
          <w:szCs w:val="20"/>
        </w:rPr>
        <w:fldChar w:fldCharType="separate"/>
      </w:r>
      <w:r w:rsidR="002839D2">
        <w:rPr>
          <w:rFonts w:ascii="Times New Roman" w:eastAsia="SimSun" w:hAnsi="Times New Roman"/>
          <w:sz w:val="20"/>
          <w:szCs w:val="20"/>
        </w:rPr>
        <w:t>[2]</w:t>
      </w:r>
      <w:r w:rsidR="00FA5A1F">
        <w:rPr>
          <w:rFonts w:ascii="Times New Roman" w:eastAsia="SimSun" w:hAnsi="Times New Roman"/>
          <w:sz w:val="20"/>
          <w:szCs w:val="20"/>
        </w:rPr>
        <w:fldChar w:fldCharType="end"/>
      </w:r>
      <w:r>
        <w:rPr>
          <w:rFonts w:ascii="Times New Roman" w:eastAsia="SimSun" w:hAnsi="Times New Roman" w:hint="eastAsia"/>
          <w:sz w:val="20"/>
          <w:szCs w:val="20"/>
        </w:rPr>
        <w:t>, the</w:t>
      </w:r>
      <w:r w:rsidR="00FE29B1">
        <w:rPr>
          <w:rFonts w:ascii="Times New Roman" w:eastAsia="SimSun" w:hAnsi="Times New Roman" w:hint="eastAsia"/>
          <w:sz w:val="20"/>
          <w:szCs w:val="20"/>
        </w:rPr>
        <w:t>re are some</w:t>
      </w:r>
      <w:r>
        <w:rPr>
          <w:rFonts w:ascii="Times New Roman" w:eastAsia="SimSun" w:hAnsi="Times New Roman" w:hint="eastAsia"/>
          <w:sz w:val="20"/>
          <w:szCs w:val="20"/>
        </w:rPr>
        <w:t xml:space="preserve"> </w:t>
      </w:r>
      <w:r w:rsidR="00FE29B1">
        <w:rPr>
          <w:rFonts w:ascii="Times New Roman" w:eastAsia="SimSun" w:hAnsi="Times New Roman" w:hint="eastAsia"/>
          <w:sz w:val="20"/>
          <w:szCs w:val="20"/>
        </w:rPr>
        <w:t xml:space="preserve">agreed </w:t>
      </w:r>
      <w:r>
        <w:rPr>
          <w:rFonts w:ascii="Times New Roman" w:eastAsia="SimSun" w:hAnsi="Times New Roman" w:hint="eastAsia"/>
          <w:sz w:val="20"/>
          <w:szCs w:val="20"/>
        </w:rPr>
        <w:t>observations on the UL non-orthogonal MA that</w:t>
      </w:r>
    </w:p>
    <w:p w:rsidR="00BB6121" w:rsidRPr="00F91266" w:rsidRDefault="00E43B29" w:rsidP="007C1D3D">
      <w:pPr>
        <w:numPr>
          <w:ilvl w:val="0"/>
          <w:numId w:val="18"/>
        </w:numPr>
        <w:adjustRightInd w:val="0"/>
        <w:snapToGrid w:val="0"/>
        <w:spacing w:after="0" w:line="240" w:lineRule="auto"/>
        <w:rPr>
          <w:rFonts w:ascii="Times New Roman" w:eastAsia="MS Mincho" w:hAnsi="Times New Roman"/>
          <w:i/>
          <w:sz w:val="20"/>
          <w:szCs w:val="20"/>
          <w:lang w:eastAsia="ja-JP"/>
        </w:rPr>
      </w:pPr>
      <w:r w:rsidRPr="00F91266">
        <w:rPr>
          <w:rFonts w:ascii="Times New Roman" w:eastAsia="MS Mincho" w:hAnsi="Times New Roman" w:hint="eastAsia"/>
          <w:i/>
          <w:sz w:val="20"/>
          <w:szCs w:val="20"/>
          <w:lang w:eastAsia="ja-JP"/>
        </w:rPr>
        <w:t>Non-orthogonal MA schemes using an advanced receiver have little or no performance loss due to MA signature (except RS) collision.</w:t>
      </w:r>
    </w:p>
    <w:p w:rsidR="00BB6121" w:rsidRPr="00F91266" w:rsidRDefault="00E43B29" w:rsidP="007C1D3D">
      <w:pPr>
        <w:numPr>
          <w:ilvl w:val="0"/>
          <w:numId w:val="18"/>
        </w:numPr>
        <w:adjustRightInd w:val="0"/>
        <w:snapToGrid w:val="0"/>
        <w:spacing w:after="0" w:line="240" w:lineRule="auto"/>
        <w:rPr>
          <w:rFonts w:ascii="Times New Roman" w:eastAsia="MS Mincho" w:hAnsi="Times New Roman"/>
          <w:i/>
          <w:sz w:val="20"/>
          <w:szCs w:val="20"/>
          <w:lang w:eastAsia="ja-JP"/>
        </w:rPr>
      </w:pPr>
      <w:r w:rsidRPr="00F91266">
        <w:rPr>
          <w:rFonts w:ascii="Times New Roman" w:eastAsia="MS Mincho" w:hAnsi="Times New Roman" w:hint="eastAsia"/>
          <w:i/>
          <w:sz w:val="20"/>
          <w:szCs w:val="20"/>
          <w:lang w:eastAsia="ja-JP"/>
        </w:rPr>
        <w:t>Some non-orthogonal MA results combined with narrowband and/or repetition operations can reach -164 dB MCL @160bps data rate, which meets the coverage requirement for NR.</w:t>
      </w:r>
    </w:p>
    <w:p w:rsidR="007D662E" w:rsidRDefault="00E43B29" w:rsidP="00506B32">
      <w:pPr>
        <w:numPr>
          <w:ilvl w:val="0"/>
          <w:numId w:val="18"/>
        </w:numPr>
        <w:adjustRightInd w:val="0"/>
        <w:snapToGrid w:val="0"/>
        <w:spacing w:afterLines="50" w:line="240" w:lineRule="auto"/>
        <w:rPr>
          <w:rFonts w:ascii="Times New Roman" w:eastAsia="MS Mincho" w:hAnsi="Times New Roman"/>
          <w:i/>
          <w:sz w:val="20"/>
          <w:szCs w:val="20"/>
          <w:lang w:eastAsia="ja-JP"/>
        </w:rPr>
      </w:pPr>
      <w:r w:rsidRPr="00F91266">
        <w:rPr>
          <w:rFonts w:ascii="Times New Roman" w:eastAsia="MS Mincho" w:hAnsi="Times New Roman" w:hint="eastAsia"/>
          <w:i/>
          <w:sz w:val="20"/>
          <w:szCs w:val="20"/>
          <w:lang w:eastAsia="ja-JP"/>
        </w:rPr>
        <w:t>Non-orthogonal MA, in some of the evaluated scenarios, provides significant gain in terms of UL link-level sum throughput and overloading capability with ideal and realistic channel estimation.</w:t>
      </w:r>
    </w:p>
    <w:p w:rsidR="007D662E" w:rsidRDefault="00401702" w:rsidP="00506B32">
      <w:pPr>
        <w:autoSpaceDE w:val="0"/>
        <w:autoSpaceDN w:val="0"/>
        <w:adjustRightInd w:val="0"/>
        <w:snapToGrid w:val="0"/>
        <w:spacing w:beforeLines="50" w:afterLines="50"/>
        <w:jc w:val="both"/>
        <w:rPr>
          <w:rFonts w:ascii="Times New Roman" w:hAnsi="Times New Roman"/>
          <w:sz w:val="20"/>
          <w:szCs w:val="20"/>
        </w:rPr>
      </w:pPr>
      <w:r>
        <w:rPr>
          <w:rFonts w:ascii="Times New Roman" w:eastAsia="SimSun" w:hAnsi="Times New Roman" w:hint="eastAsia"/>
          <w:sz w:val="20"/>
          <w:szCs w:val="20"/>
        </w:rPr>
        <w:t>Based on the observations on the results of UL non-orthogonal MA schemes, we found that there are some remaining issues</w:t>
      </w:r>
      <w:r w:rsidR="00F85755">
        <w:rPr>
          <w:rFonts w:ascii="Times New Roman" w:eastAsia="SimSun" w:hAnsi="Times New Roman" w:hint="eastAsia"/>
          <w:sz w:val="20"/>
          <w:szCs w:val="20"/>
        </w:rPr>
        <w:t xml:space="preserve"> which has not been fully studied, e.g. 1) although some </w:t>
      </w:r>
      <w:r w:rsidR="00F85755" w:rsidRPr="00F85755">
        <w:rPr>
          <w:rFonts w:ascii="Times New Roman" w:hAnsi="Times New Roman" w:hint="eastAsia"/>
          <w:sz w:val="20"/>
          <w:szCs w:val="20"/>
        </w:rPr>
        <w:t>n</w:t>
      </w:r>
      <w:r w:rsidR="00F85755" w:rsidRPr="00F85755">
        <w:rPr>
          <w:rFonts w:ascii="Times New Roman" w:eastAsia="MS Mincho" w:hAnsi="Times New Roman" w:hint="eastAsia"/>
          <w:sz w:val="20"/>
          <w:szCs w:val="20"/>
          <w:lang w:eastAsia="ja-JP"/>
        </w:rPr>
        <w:t xml:space="preserve">on-orthogonal MA schemes using an advanced receiver have little or no performance loss due to </w:t>
      </w:r>
      <w:r w:rsidR="00F85755">
        <w:rPr>
          <w:rFonts w:ascii="Times New Roman" w:hAnsi="Times New Roman" w:hint="eastAsia"/>
          <w:sz w:val="20"/>
          <w:szCs w:val="20"/>
        </w:rPr>
        <w:t xml:space="preserve">the </w:t>
      </w:r>
      <w:r w:rsidR="00F85755" w:rsidRPr="00F85755">
        <w:rPr>
          <w:rFonts w:ascii="Times New Roman" w:eastAsia="MS Mincho" w:hAnsi="Times New Roman" w:hint="eastAsia"/>
          <w:sz w:val="20"/>
          <w:szCs w:val="20"/>
          <w:lang w:eastAsia="ja-JP"/>
        </w:rPr>
        <w:t>collision</w:t>
      </w:r>
      <w:r w:rsidR="00F85755">
        <w:rPr>
          <w:rFonts w:ascii="Times New Roman" w:hAnsi="Times New Roman" w:hint="eastAsia"/>
          <w:sz w:val="20"/>
          <w:szCs w:val="20"/>
        </w:rPr>
        <w:t xml:space="preserve"> of codebook/sequence/interleaver pattern,</w:t>
      </w:r>
      <w:r w:rsidR="00686087">
        <w:rPr>
          <w:rFonts w:ascii="Times New Roman" w:hAnsi="Times New Roman" w:hint="eastAsia"/>
          <w:sz w:val="20"/>
          <w:szCs w:val="20"/>
        </w:rPr>
        <w:t xml:space="preserve"> they have not touched</w:t>
      </w:r>
      <w:r w:rsidR="00F85755">
        <w:rPr>
          <w:rFonts w:ascii="Times New Roman" w:hAnsi="Times New Roman" w:hint="eastAsia"/>
          <w:sz w:val="20"/>
          <w:szCs w:val="20"/>
        </w:rPr>
        <w:t xml:space="preserve"> the collision of preamble/RS which may have significant impact on the user identification and decoding performance; 2) </w:t>
      </w:r>
      <w:r w:rsidR="008C2C9D">
        <w:rPr>
          <w:rFonts w:ascii="Times New Roman" w:hAnsi="Times New Roman" w:hint="eastAsia"/>
          <w:sz w:val="20"/>
          <w:szCs w:val="20"/>
        </w:rPr>
        <w:t>timing</w:t>
      </w:r>
      <w:r w:rsidR="00F85755">
        <w:rPr>
          <w:rFonts w:ascii="Times New Roman" w:hAnsi="Times New Roman" w:hint="eastAsia"/>
          <w:sz w:val="20"/>
          <w:szCs w:val="20"/>
        </w:rPr>
        <w:t xml:space="preserve">/frequency offset is not </w:t>
      </w:r>
      <w:r w:rsidR="009369AE">
        <w:rPr>
          <w:rFonts w:ascii="Times New Roman" w:hAnsi="Times New Roman" w:hint="eastAsia"/>
          <w:sz w:val="20"/>
          <w:szCs w:val="20"/>
        </w:rPr>
        <w:t>considered</w:t>
      </w:r>
      <w:r w:rsidR="00F85755">
        <w:rPr>
          <w:rFonts w:ascii="Times New Roman" w:hAnsi="Times New Roman" w:hint="eastAsia"/>
          <w:sz w:val="20"/>
          <w:szCs w:val="20"/>
        </w:rPr>
        <w:t xml:space="preserve"> in the simulations.</w:t>
      </w:r>
    </w:p>
    <w:p w:rsidR="007D662E" w:rsidRDefault="003B68F3" w:rsidP="00506B32">
      <w:pPr>
        <w:autoSpaceDE w:val="0"/>
        <w:autoSpaceDN w:val="0"/>
        <w:adjustRightInd w:val="0"/>
        <w:snapToGrid w:val="0"/>
        <w:spacing w:beforeLines="50" w:after="120"/>
        <w:jc w:val="both"/>
        <w:rPr>
          <w:rFonts w:ascii="Times New Roman" w:hAnsi="Times New Roman"/>
          <w:sz w:val="20"/>
          <w:szCs w:val="20"/>
        </w:rPr>
      </w:pPr>
      <w:r w:rsidRPr="000827DC">
        <w:rPr>
          <w:rFonts w:ascii="Times New Roman" w:eastAsia="SimSun" w:hAnsi="Times New Roman"/>
          <w:sz w:val="20"/>
          <w:szCs w:val="20"/>
        </w:rPr>
        <w:t>For the</w:t>
      </w:r>
      <w:r w:rsidR="001B4A17">
        <w:rPr>
          <w:rFonts w:ascii="Times New Roman" w:eastAsia="SimSun" w:hAnsi="Times New Roman" w:hint="eastAsia"/>
          <w:sz w:val="20"/>
          <w:szCs w:val="20"/>
        </w:rPr>
        <w:t xml:space="preserve"> RACH-less</w:t>
      </w:r>
      <w:r w:rsidRPr="000827DC">
        <w:rPr>
          <w:rFonts w:ascii="Times New Roman" w:eastAsia="SimSun" w:hAnsi="Times New Roman"/>
          <w:sz w:val="20"/>
          <w:szCs w:val="20"/>
        </w:rPr>
        <w:t xml:space="preserve"> grant-free </w:t>
      </w:r>
      <w:r w:rsidRPr="000827DC">
        <w:rPr>
          <w:rFonts w:ascii="Times New Roman" w:hAnsi="Times New Roman"/>
          <w:sz w:val="20"/>
          <w:szCs w:val="20"/>
        </w:rPr>
        <w:t>non-orthogonal multiple access (NOMA) schemes, blind multi-user detection</w:t>
      </w:r>
      <w:r w:rsidR="008C4E5E" w:rsidRPr="000827DC">
        <w:rPr>
          <w:rFonts w:ascii="Times New Roman" w:hAnsi="Times New Roman"/>
          <w:sz w:val="20"/>
          <w:szCs w:val="20"/>
        </w:rPr>
        <w:t xml:space="preserve"> (MUD)</w:t>
      </w:r>
      <w:r w:rsidRPr="000827DC">
        <w:rPr>
          <w:rFonts w:ascii="Times New Roman" w:hAnsi="Times New Roman"/>
          <w:sz w:val="20"/>
          <w:szCs w:val="20"/>
        </w:rPr>
        <w:t xml:space="preserve"> is necessary</w:t>
      </w:r>
      <w:r w:rsidR="00E715B7" w:rsidRPr="000827DC">
        <w:rPr>
          <w:rFonts w:ascii="Times New Roman" w:hAnsi="Times New Roman"/>
          <w:sz w:val="20"/>
          <w:szCs w:val="20"/>
        </w:rPr>
        <w:t xml:space="preserve">. </w:t>
      </w:r>
      <w:r w:rsidR="008C4E5E" w:rsidRPr="000827DC">
        <w:rPr>
          <w:rFonts w:ascii="Times New Roman" w:hAnsi="Times New Roman"/>
          <w:sz w:val="20"/>
          <w:szCs w:val="20"/>
        </w:rPr>
        <w:t xml:space="preserve">Although the </w:t>
      </w:r>
      <w:bookmarkStart w:id="3" w:name="OLE_LINK1"/>
      <w:bookmarkStart w:id="4" w:name="OLE_LINK2"/>
      <w:r w:rsidR="008C4E5E" w:rsidRPr="000827DC">
        <w:rPr>
          <w:rFonts w:ascii="Times New Roman" w:hAnsi="Times New Roman"/>
          <w:sz w:val="20"/>
          <w:szCs w:val="20"/>
        </w:rPr>
        <w:t>blind MUD</w:t>
      </w:r>
      <w:bookmarkEnd w:id="3"/>
      <w:bookmarkEnd w:id="4"/>
      <w:r w:rsidR="008C4E5E" w:rsidRPr="000827DC">
        <w:rPr>
          <w:rFonts w:ascii="Times New Roman" w:hAnsi="Times New Roman"/>
          <w:sz w:val="20"/>
          <w:szCs w:val="20"/>
        </w:rPr>
        <w:t xml:space="preserve"> including user identification, blind channel estimation and data decoding can make full use of the available time/frequency resources, the </w:t>
      </w:r>
      <w:r w:rsidR="003A2C11">
        <w:rPr>
          <w:rFonts w:ascii="Times New Roman" w:hAnsi="Times New Roman" w:hint="eastAsia"/>
          <w:sz w:val="20"/>
          <w:szCs w:val="20"/>
        </w:rPr>
        <w:t xml:space="preserve">complexity </w:t>
      </w:r>
      <w:r w:rsidR="003A2C11">
        <w:rPr>
          <w:rFonts w:ascii="Times New Roman" w:hAnsi="Times New Roman"/>
          <w:sz w:val="20"/>
          <w:szCs w:val="20"/>
        </w:rPr>
        <w:t xml:space="preserve">is </w:t>
      </w:r>
      <w:r w:rsidR="003A2C11" w:rsidRPr="000827DC">
        <w:rPr>
          <w:rFonts w:ascii="Times New Roman" w:hAnsi="Times New Roman"/>
          <w:sz w:val="20"/>
          <w:szCs w:val="20"/>
        </w:rPr>
        <w:t>significant</w:t>
      </w:r>
      <w:r w:rsidR="003A2C11" w:rsidRPr="003A2C11">
        <w:rPr>
          <w:rFonts w:ascii="Times New Roman" w:hAnsi="Times New Roman"/>
          <w:sz w:val="20"/>
          <w:szCs w:val="20"/>
        </w:rPr>
        <w:t xml:space="preserve"> </w:t>
      </w:r>
      <w:r w:rsidR="003A2C11">
        <w:rPr>
          <w:rFonts w:ascii="Times New Roman" w:hAnsi="Times New Roman" w:hint="eastAsia"/>
          <w:sz w:val="20"/>
          <w:szCs w:val="20"/>
        </w:rPr>
        <w:t>since</w:t>
      </w:r>
      <w:r w:rsidR="003A2C11" w:rsidRPr="003A2C11">
        <w:rPr>
          <w:rFonts w:ascii="Times New Roman" w:hAnsi="Times New Roman"/>
          <w:sz w:val="20"/>
          <w:szCs w:val="20"/>
        </w:rPr>
        <w:t xml:space="preserve"> all possible transmission hypotheses</w:t>
      </w:r>
      <w:r w:rsidR="003A2C11">
        <w:rPr>
          <w:rFonts w:ascii="Times New Roman" w:hAnsi="Times New Roman" w:hint="eastAsia"/>
          <w:sz w:val="20"/>
          <w:szCs w:val="20"/>
        </w:rPr>
        <w:t xml:space="preserve"> should be </w:t>
      </w:r>
      <w:r w:rsidR="00767A6E">
        <w:rPr>
          <w:rFonts w:ascii="Times New Roman" w:hAnsi="Times New Roman" w:hint="eastAsia"/>
          <w:sz w:val="20"/>
          <w:szCs w:val="20"/>
        </w:rPr>
        <w:t>tested</w:t>
      </w:r>
      <w:r w:rsidR="008C4E5E" w:rsidRPr="000827DC">
        <w:rPr>
          <w:rFonts w:ascii="Times New Roman" w:hAnsi="Times New Roman"/>
          <w:sz w:val="20"/>
          <w:szCs w:val="20"/>
        </w:rPr>
        <w:t>.</w:t>
      </w:r>
      <w:r w:rsidRPr="000827DC">
        <w:rPr>
          <w:rFonts w:ascii="Times New Roman" w:eastAsia="SimSun" w:hAnsi="Times New Roman"/>
          <w:sz w:val="20"/>
          <w:szCs w:val="20"/>
        </w:rPr>
        <w:t xml:space="preserve"> </w:t>
      </w:r>
      <w:r w:rsidR="00193760">
        <w:rPr>
          <w:rFonts w:ascii="Times New Roman" w:eastAsia="SimSun" w:hAnsi="Times New Roman" w:hint="eastAsia"/>
          <w:sz w:val="20"/>
          <w:szCs w:val="20"/>
        </w:rPr>
        <w:t xml:space="preserve">Two ways can reduce the </w:t>
      </w:r>
      <w:r w:rsidR="00193760">
        <w:rPr>
          <w:rFonts w:ascii="Times New Roman" w:hAnsi="Times New Roman" w:hint="eastAsia"/>
          <w:sz w:val="20"/>
          <w:szCs w:val="20"/>
        </w:rPr>
        <w:t>complexity: a</w:t>
      </w:r>
      <w:r w:rsidR="00193760">
        <w:rPr>
          <w:rFonts w:ascii="Times New Roman" w:eastAsia="SimSun" w:hAnsi="Times New Roman" w:hint="eastAsia"/>
          <w:sz w:val="20"/>
          <w:szCs w:val="20"/>
        </w:rPr>
        <w:t xml:space="preserve">dvanced </w:t>
      </w:r>
      <w:r w:rsidR="00193760" w:rsidRPr="00193760">
        <w:rPr>
          <w:rFonts w:ascii="Times New Roman" w:eastAsia="SimSun" w:hAnsi="Times New Roman"/>
          <w:sz w:val="20"/>
          <w:szCs w:val="20"/>
        </w:rPr>
        <w:t xml:space="preserve">digital signal processing </w:t>
      </w:r>
      <w:r w:rsidR="00193760">
        <w:rPr>
          <w:rFonts w:ascii="Times New Roman" w:eastAsia="SimSun" w:hAnsi="Times New Roman" w:hint="eastAsia"/>
          <w:sz w:val="20"/>
          <w:szCs w:val="20"/>
        </w:rPr>
        <w:t xml:space="preserve">and </w:t>
      </w:r>
      <w:r w:rsidR="000E0B2C">
        <w:rPr>
          <w:rFonts w:ascii="Times New Roman" w:eastAsia="SimSun" w:hAnsi="Times New Roman" w:hint="eastAsia"/>
          <w:sz w:val="20"/>
          <w:szCs w:val="20"/>
        </w:rPr>
        <w:t xml:space="preserve">well-designed reference signal </w:t>
      </w:r>
      <w:r w:rsidR="000E0B2C" w:rsidRPr="000E0B2C">
        <w:rPr>
          <w:rFonts w:ascii="Times New Roman" w:eastAsia="SimSun" w:hAnsi="Times New Roman"/>
          <w:sz w:val="20"/>
          <w:szCs w:val="20"/>
        </w:rPr>
        <w:t>imbedding</w:t>
      </w:r>
      <w:r w:rsidR="000E0B2C">
        <w:rPr>
          <w:rFonts w:ascii="Times New Roman" w:eastAsia="SimSun" w:hAnsi="Times New Roman" w:hint="eastAsia"/>
          <w:sz w:val="20"/>
          <w:szCs w:val="20"/>
        </w:rPr>
        <w:t xml:space="preserve"> in the packet.</w:t>
      </w:r>
      <w:r w:rsidR="00193760">
        <w:rPr>
          <w:rFonts w:ascii="Times New Roman" w:eastAsia="SimSun" w:hAnsi="Times New Roman" w:hint="eastAsia"/>
          <w:sz w:val="20"/>
          <w:szCs w:val="20"/>
        </w:rPr>
        <w:t xml:space="preserve"> </w:t>
      </w:r>
      <w:r w:rsidR="001750D7">
        <w:rPr>
          <w:rFonts w:ascii="Times New Roman" w:eastAsia="SimSun" w:hAnsi="Times New Roman" w:hint="eastAsia"/>
          <w:sz w:val="20"/>
          <w:szCs w:val="20"/>
        </w:rPr>
        <w:t xml:space="preserve">In </w:t>
      </w:r>
      <w:r w:rsidR="00BC442A">
        <w:rPr>
          <w:rFonts w:ascii="Times New Roman" w:eastAsia="SimSun" w:hAnsi="Times New Roman" w:hint="eastAsia"/>
          <w:sz w:val="20"/>
          <w:szCs w:val="20"/>
        </w:rPr>
        <w:t xml:space="preserve">light of </w:t>
      </w:r>
      <w:r w:rsidR="001750D7">
        <w:rPr>
          <w:rFonts w:ascii="Times New Roman" w:eastAsia="SimSun" w:hAnsi="Times New Roman" w:hint="eastAsia"/>
          <w:sz w:val="20"/>
          <w:szCs w:val="20"/>
        </w:rPr>
        <w:t xml:space="preserve">this, </w:t>
      </w:r>
      <w:r w:rsidR="00BC442A">
        <w:rPr>
          <w:rFonts w:ascii="Times New Roman" w:eastAsia="SimSun" w:hAnsi="Times New Roman" w:hint="eastAsia"/>
          <w:sz w:val="20"/>
          <w:szCs w:val="20"/>
        </w:rPr>
        <w:t>a</w:t>
      </w:r>
      <w:r w:rsidR="00BC442A" w:rsidRPr="000827DC">
        <w:rPr>
          <w:rFonts w:ascii="Times New Roman" w:eastAsia="SimSun" w:hAnsi="Times New Roman"/>
          <w:sz w:val="20"/>
          <w:szCs w:val="20"/>
        </w:rPr>
        <w:t xml:space="preserve"> </w:t>
      </w:r>
      <w:r w:rsidR="00BC442A">
        <w:rPr>
          <w:rFonts w:ascii="Times New Roman" w:eastAsia="SimSun" w:hAnsi="Times New Roman" w:hint="eastAsia"/>
          <w:sz w:val="20"/>
          <w:szCs w:val="20"/>
        </w:rPr>
        <w:t>p</w:t>
      </w:r>
      <w:r w:rsidR="00A922BB" w:rsidRPr="000827DC">
        <w:rPr>
          <w:rFonts w:ascii="Times New Roman" w:eastAsia="SimSun" w:hAnsi="Times New Roman"/>
          <w:sz w:val="20"/>
          <w:szCs w:val="20"/>
        </w:rPr>
        <w:t>reamble</w:t>
      </w:r>
      <w:r w:rsidR="005F4959" w:rsidRPr="000827DC">
        <w:rPr>
          <w:rFonts w:ascii="Times New Roman" w:eastAsia="SimSun" w:hAnsi="Times New Roman"/>
          <w:sz w:val="20"/>
          <w:szCs w:val="20"/>
        </w:rPr>
        <w:t xml:space="preserve"> </w:t>
      </w:r>
      <w:r w:rsidR="00A922BB" w:rsidRPr="000827DC">
        <w:rPr>
          <w:rFonts w:ascii="Times New Roman" w:eastAsia="SimSun" w:hAnsi="Times New Roman"/>
          <w:sz w:val="20"/>
          <w:szCs w:val="20"/>
        </w:rPr>
        <w:t>can be</w:t>
      </w:r>
      <w:r w:rsidR="006B66D6">
        <w:rPr>
          <w:rFonts w:ascii="Times New Roman" w:eastAsia="SimSun" w:hAnsi="Times New Roman" w:hint="eastAsia"/>
          <w:sz w:val="20"/>
          <w:szCs w:val="20"/>
        </w:rPr>
        <w:t xml:space="preserve"> </w:t>
      </w:r>
      <w:r w:rsidR="006376C4">
        <w:rPr>
          <w:rFonts w:ascii="Times New Roman" w:eastAsia="SimSun" w:hAnsi="Times New Roman" w:hint="eastAsia"/>
          <w:sz w:val="20"/>
          <w:szCs w:val="20"/>
        </w:rPr>
        <w:t xml:space="preserve">used </w:t>
      </w:r>
      <w:r w:rsidR="006B66D6">
        <w:rPr>
          <w:rFonts w:ascii="Times New Roman" w:eastAsia="SimSun" w:hAnsi="Times New Roman" w:hint="eastAsia"/>
          <w:sz w:val="20"/>
          <w:szCs w:val="20"/>
        </w:rPr>
        <w:t xml:space="preserve">as </w:t>
      </w:r>
      <w:r w:rsidR="003E2C0D">
        <w:rPr>
          <w:rFonts w:ascii="Times New Roman" w:eastAsia="SimSun" w:hAnsi="Times New Roman" w:hint="eastAsia"/>
          <w:sz w:val="20"/>
          <w:szCs w:val="20"/>
        </w:rPr>
        <w:t xml:space="preserve">a </w:t>
      </w:r>
      <w:r w:rsidR="006B66D6">
        <w:rPr>
          <w:rFonts w:ascii="Times New Roman" w:eastAsia="SimSun" w:hAnsi="Times New Roman" w:hint="eastAsia"/>
          <w:sz w:val="20"/>
          <w:szCs w:val="20"/>
        </w:rPr>
        <w:t>reference signal</w:t>
      </w:r>
      <w:r w:rsidR="00A922BB" w:rsidRPr="000827DC">
        <w:rPr>
          <w:rFonts w:ascii="Times New Roman" w:eastAsia="SimSun" w:hAnsi="Times New Roman"/>
          <w:sz w:val="20"/>
          <w:szCs w:val="20"/>
        </w:rPr>
        <w:t xml:space="preserve"> to </w:t>
      </w:r>
      <w:r w:rsidR="00177C4C" w:rsidRPr="000827DC">
        <w:rPr>
          <w:rFonts w:ascii="Times New Roman" w:eastAsia="SimSun" w:hAnsi="Times New Roman"/>
          <w:sz w:val="20"/>
          <w:szCs w:val="20"/>
        </w:rPr>
        <w:t xml:space="preserve">alleviate the burden of blind </w:t>
      </w:r>
      <w:r w:rsidR="008C4E5E" w:rsidRPr="000827DC">
        <w:rPr>
          <w:rFonts w:ascii="Times New Roman" w:eastAsia="SimSun" w:hAnsi="Times New Roman"/>
          <w:sz w:val="20"/>
          <w:szCs w:val="20"/>
        </w:rPr>
        <w:t>MUD</w:t>
      </w:r>
      <w:r w:rsidR="00177C4C" w:rsidRPr="000827DC">
        <w:rPr>
          <w:rFonts w:ascii="Times New Roman" w:eastAsia="SimSun" w:hAnsi="Times New Roman"/>
          <w:sz w:val="20"/>
          <w:szCs w:val="20"/>
        </w:rPr>
        <w:t xml:space="preserve"> </w:t>
      </w:r>
      <w:r w:rsidR="000609DE">
        <w:rPr>
          <w:rFonts w:ascii="Times New Roman" w:eastAsia="SimSun" w:hAnsi="Times New Roman" w:hint="eastAsia"/>
          <w:sz w:val="20"/>
          <w:szCs w:val="20"/>
        </w:rPr>
        <w:t xml:space="preserve">while </w:t>
      </w:r>
      <w:r w:rsidR="002257CF" w:rsidRPr="000827DC">
        <w:rPr>
          <w:rFonts w:ascii="Times New Roman" w:eastAsia="SimSun" w:hAnsi="Times New Roman"/>
          <w:sz w:val="20"/>
          <w:szCs w:val="20"/>
        </w:rPr>
        <w:t>at the cost of</w:t>
      </w:r>
      <w:r w:rsidR="00177C4C" w:rsidRPr="000827DC">
        <w:rPr>
          <w:rFonts w:ascii="Times New Roman" w:eastAsia="SimSun" w:hAnsi="Times New Roman"/>
          <w:sz w:val="20"/>
          <w:szCs w:val="20"/>
        </w:rPr>
        <w:t xml:space="preserve"> additional overhead.</w:t>
      </w:r>
      <w:r w:rsidR="0016554A" w:rsidRPr="000827DC">
        <w:rPr>
          <w:rFonts w:ascii="Times New Roman" w:hAnsi="Times New Roman"/>
          <w:kern w:val="2"/>
          <w:sz w:val="20"/>
          <w:szCs w:val="20"/>
        </w:rPr>
        <w:t xml:space="preserve"> In this contribution, we </w:t>
      </w:r>
      <w:r w:rsidR="00401702">
        <w:rPr>
          <w:rFonts w:ascii="Times New Roman" w:hAnsi="Times New Roman" w:hint="eastAsia"/>
          <w:kern w:val="2"/>
          <w:sz w:val="20"/>
          <w:szCs w:val="20"/>
        </w:rPr>
        <w:t xml:space="preserve">further </w:t>
      </w:r>
      <w:r w:rsidR="0016554A" w:rsidRPr="000827DC">
        <w:rPr>
          <w:rFonts w:ascii="Times New Roman" w:hAnsi="Times New Roman"/>
          <w:kern w:val="2"/>
          <w:sz w:val="20"/>
          <w:szCs w:val="20"/>
        </w:rPr>
        <w:t xml:space="preserve">discuss </w:t>
      </w:r>
      <w:r w:rsidR="00A13B8F">
        <w:rPr>
          <w:rFonts w:ascii="Times New Roman" w:hAnsi="Times New Roman" w:hint="eastAsia"/>
          <w:kern w:val="2"/>
          <w:sz w:val="20"/>
          <w:szCs w:val="20"/>
        </w:rPr>
        <w:t xml:space="preserve">the </w:t>
      </w:r>
      <w:r w:rsidR="00BC442A">
        <w:rPr>
          <w:rFonts w:ascii="Times New Roman" w:hAnsi="Times New Roman" w:hint="eastAsia"/>
          <w:kern w:val="2"/>
          <w:sz w:val="20"/>
          <w:szCs w:val="20"/>
        </w:rPr>
        <w:t>p</w:t>
      </w:r>
      <w:r w:rsidR="00A13B8F">
        <w:rPr>
          <w:rFonts w:ascii="Times New Roman" w:hAnsi="Times New Roman" w:hint="eastAsia"/>
          <w:kern w:val="2"/>
          <w:sz w:val="20"/>
          <w:szCs w:val="20"/>
        </w:rPr>
        <w:t>reamble</w:t>
      </w:r>
      <w:r w:rsidR="002B7E83">
        <w:rPr>
          <w:rFonts w:ascii="Times New Roman" w:hAnsi="Times New Roman" w:hint="eastAsia"/>
          <w:kern w:val="2"/>
          <w:sz w:val="20"/>
          <w:szCs w:val="20"/>
        </w:rPr>
        <w:t xml:space="preserve"> design</w:t>
      </w:r>
      <w:r w:rsidR="00A13B8F">
        <w:rPr>
          <w:rFonts w:ascii="Times New Roman" w:hAnsi="Times New Roman" w:hint="eastAsia"/>
          <w:kern w:val="2"/>
          <w:sz w:val="20"/>
          <w:szCs w:val="20"/>
        </w:rPr>
        <w:t xml:space="preserve"> </w:t>
      </w:r>
      <w:r w:rsidR="00AD4E8A">
        <w:rPr>
          <w:rFonts w:ascii="Times New Roman" w:hAnsi="Times New Roman" w:hint="eastAsia"/>
          <w:kern w:val="2"/>
          <w:sz w:val="20"/>
          <w:szCs w:val="20"/>
        </w:rPr>
        <w:t>for</w:t>
      </w:r>
      <w:r w:rsidR="00A13B8F">
        <w:rPr>
          <w:rFonts w:ascii="Times New Roman" w:hAnsi="Times New Roman" w:hint="eastAsia"/>
          <w:kern w:val="2"/>
          <w:sz w:val="20"/>
          <w:szCs w:val="20"/>
        </w:rPr>
        <w:t xml:space="preserve"> grant-free NOMA and </w:t>
      </w:r>
      <w:r w:rsidR="00781BC8">
        <w:rPr>
          <w:rFonts w:ascii="Times New Roman" w:hAnsi="Times New Roman" w:hint="eastAsia"/>
          <w:kern w:val="2"/>
          <w:sz w:val="20"/>
          <w:szCs w:val="20"/>
        </w:rPr>
        <w:t xml:space="preserve">provide </w:t>
      </w:r>
      <w:r w:rsidR="00A13B8F">
        <w:rPr>
          <w:rFonts w:ascii="Times New Roman" w:hAnsi="Times New Roman" w:hint="eastAsia"/>
          <w:kern w:val="2"/>
          <w:sz w:val="20"/>
          <w:szCs w:val="20"/>
        </w:rPr>
        <w:t xml:space="preserve">some </w:t>
      </w:r>
      <w:r w:rsidR="00401702">
        <w:rPr>
          <w:rFonts w:ascii="Times New Roman" w:hAnsi="Times New Roman" w:hint="eastAsia"/>
          <w:kern w:val="2"/>
          <w:sz w:val="20"/>
          <w:szCs w:val="20"/>
        </w:rPr>
        <w:t xml:space="preserve">preliminary </w:t>
      </w:r>
      <w:r w:rsidR="002F215A">
        <w:rPr>
          <w:rFonts w:ascii="Times New Roman" w:hAnsi="Times New Roman" w:hint="eastAsia"/>
          <w:kern w:val="2"/>
          <w:sz w:val="20"/>
          <w:szCs w:val="20"/>
        </w:rPr>
        <w:t>evaluation</w:t>
      </w:r>
      <w:r w:rsidR="00F9689A">
        <w:rPr>
          <w:rFonts w:ascii="Times New Roman" w:hAnsi="Times New Roman" w:hint="eastAsia"/>
          <w:kern w:val="2"/>
          <w:sz w:val="20"/>
          <w:szCs w:val="20"/>
        </w:rPr>
        <w:t xml:space="preserve"> </w:t>
      </w:r>
      <w:r w:rsidR="00401702">
        <w:rPr>
          <w:rFonts w:ascii="Times New Roman" w:hAnsi="Times New Roman" w:hint="eastAsia"/>
          <w:kern w:val="2"/>
          <w:sz w:val="20"/>
          <w:szCs w:val="20"/>
        </w:rPr>
        <w:t>results</w:t>
      </w:r>
      <w:r w:rsidR="0016554A" w:rsidRPr="000827DC">
        <w:rPr>
          <w:rFonts w:ascii="Times New Roman" w:hAnsi="Times New Roman"/>
          <w:kern w:val="2"/>
          <w:sz w:val="20"/>
          <w:szCs w:val="20"/>
        </w:rPr>
        <w:t>.</w:t>
      </w:r>
    </w:p>
    <w:p w:rsidR="0092171A" w:rsidRPr="006D2B54" w:rsidRDefault="00286125" w:rsidP="0092171A">
      <w:pPr>
        <w:pStyle w:val="Heading1"/>
        <w:keepNext/>
        <w:keepLines/>
        <w:widowControl/>
        <w:pBdr>
          <w:top w:val="single" w:sz="12" w:space="3" w:color="auto"/>
        </w:pBdr>
        <w:tabs>
          <w:tab w:val="clear" w:pos="709"/>
          <w:tab w:val="num" w:pos="432"/>
        </w:tabs>
        <w:overflowPunct w:val="0"/>
        <w:spacing w:before="240" w:after="180"/>
        <w:ind w:left="432" w:hanging="432"/>
        <w:textAlignment w:val="baseline"/>
        <w:rPr>
          <w:sz w:val="28"/>
          <w:szCs w:val="28"/>
          <w:lang w:val="en-US"/>
        </w:rPr>
      </w:pPr>
      <w:r>
        <w:rPr>
          <w:rFonts w:eastAsiaTheme="minorEastAsia" w:hint="eastAsia"/>
          <w:sz w:val="28"/>
          <w:szCs w:val="28"/>
          <w:lang w:val="en-US"/>
        </w:rPr>
        <w:t>P</w:t>
      </w:r>
      <w:r w:rsidR="00310389" w:rsidRPr="006D2B54">
        <w:rPr>
          <w:rFonts w:eastAsiaTheme="minorEastAsia" w:hint="eastAsia"/>
          <w:sz w:val="28"/>
          <w:szCs w:val="28"/>
          <w:lang w:val="en-US"/>
        </w:rPr>
        <w:t>reamble</w:t>
      </w:r>
      <w:r w:rsidR="00BA4BA6">
        <w:rPr>
          <w:rFonts w:eastAsiaTheme="minorEastAsia" w:hint="eastAsia"/>
          <w:sz w:val="28"/>
          <w:szCs w:val="28"/>
          <w:lang w:val="en-US"/>
        </w:rPr>
        <w:t xml:space="preserve"> </w:t>
      </w:r>
      <w:r w:rsidR="00BC60CA" w:rsidRPr="006D2B54">
        <w:rPr>
          <w:rFonts w:eastAsiaTheme="minorEastAsia" w:hint="eastAsia"/>
          <w:sz w:val="28"/>
          <w:szCs w:val="28"/>
          <w:lang w:val="en-US"/>
        </w:rPr>
        <w:t xml:space="preserve">design </w:t>
      </w:r>
      <w:r w:rsidR="00BA4BA6">
        <w:rPr>
          <w:rFonts w:eastAsiaTheme="minorEastAsia" w:hint="eastAsia"/>
          <w:sz w:val="28"/>
          <w:szCs w:val="28"/>
          <w:lang w:val="en-US"/>
        </w:rPr>
        <w:t xml:space="preserve">for </w:t>
      </w:r>
      <w:r w:rsidR="00BC60CA">
        <w:rPr>
          <w:rFonts w:eastAsiaTheme="minorEastAsia" w:hint="eastAsia"/>
          <w:sz w:val="28"/>
          <w:szCs w:val="28"/>
          <w:lang w:val="en-US"/>
        </w:rPr>
        <w:t>grant-free</w:t>
      </w:r>
      <w:r w:rsidR="00437F43">
        <w:rPr>
          <w:rFonts w:eastAsiaTheme="minorEastAsia" w:hint="eastAsia"/>
          <w:sz w:val="28"/>
          <w:szCs w:val="28"/>
          <w:lang w:val="en-US"/>
        </w:rPr>
        <w:t xml:space="preserve"> transmission</w:t>
      </w:r>
    </w:p>
    <w:p w:rsidR="003F47FB" w:rsidRDefault="009369AE" w:rsidP="00506B32">
      <w:pPr>
        <w:pStyle w:val="LGTdoc"/>
        <w:spacing w:beforeLines="50" w:afterLines="0"/>
        <w:ind w:right="200"/>
        <w:rPr>
          <w:b/>
          <w:lang w:eastAsia="zh-CN"/>
        </w:rPr>
      </w:pPr>
      <w:r>
        <w:rPr>
          <w:rFonts w:eastAsiaTheme="minorEastAsia" w:hint="eastAsia"/>
          <w:sz w:val="20"/>
          <w:szCs w:val="20"/>
          <w:lang w:eastAsia="zh-CN"/>
        </w:rPr>
        <w:t>F</w:t>
      </w:r>
      <w:r w:rsidR="00EC3857">
        <w:rPr>
          <w:rFonts w:eastAsiaTheme="minorEastAsia" w:hint="eastAsia"/>
          <w:sz w:val="20"/>
          <w:szCs w:val="20"/>
          <w:lang w:eastAsia="zh-CN"/>
        </w:rPr>
        <w:t xml:space="preserve">or the NOMA use </w:t>
      </w:r>
      <w:r w:rsidR="000265CF">
        <w:rPr>
          <w:rFonts w:eastAsiaTheme="minorEastAsia" w:hint="eastAsia"/>
          <w:sz w:val="20"/>
          <w:szCs w:val="20"/>
          <w:lang w:eastAsia="zh-CN"/>
        </w:rPr>
        <w:t>scenarios</w:t>
      </w:r>
      <w:r w:rsidR="00EC3857">
        <w:rPr>
          <w:rFonts w:eastAsiaTheme="minorEastAsia" w:hint="eastAsia"/>
          <w:sz w:val="20"/>
          <w:szCs w:val="20"/>
          <w:lang w:eastAsia="zh-CN"/>
        </w:rPr>
        <w:t xml:space="preserve"> such as </w:t>
      </w:r>
      <w:r w:rsidR="00EC3857" w:rsidRPr="00853D72">
        <w:rPr>
          <w:rFonts w:eastAsiaTheme="minorEastAsia"/>
          <w:sz w:val="20"/>
          <w:szCs w:val="20"/>
          <w:lang w:eastAsia="zh-CN"/>
        </w:rPr>
        <w:t>mMTC</w:t>
      </w:r>
      <w:r w:rsidR="00EC3857">
        <w:rPr>
          <w:rFonts w:eastAsiaTheme="minorEastAsia" w:hint="eastAsia"/>
          <w:sz w:val="20"/>
          <w:szCs w:val="20"/>
          <w:lang w:eastAsia="zh-CN"/>
        </w:rPr>
        <w:t xml:space="preserve">, massive connection and </w:t>
      </w:r>
      <w:r w:rsidR="00EC3857" w:rsidRPr="00853D72">
        <w:rPr>
          <w:rFonts w:eastAsiaTheme="minorEastAsia"/>
          <w:sz w:val="20"/>
          <w:szCs w:val="20"/>
          <w:lang w:eastAsia="zh-CN"/>
        </w:rPr>
        <w:t xml:space="preserve">sporadic </w:t>
      </w:r>
      <w:r w:rsidR="00EC3857">
        <w:rPr>
          <w:rFonts w:eastAsiaTheme="minorEastAsia" w:hint="eastAsia"/>
          <w:sz w:val="20"/>
          <w:szCs w:val="20"/>
          <w:lang w:eastAsia="zh-CN"/>
        </w:rPr>
        <w:t xml:space="preserve">uplink biased </w:t>
      </w:r>
      <w:r w:rsidR="00EC3857" w:rsidRPr="00853D72">
        <w:rPr>
          <w:rFonts w:eastAsiaTheme="minorEastAsia"/>
          <w:sz w:val="20"/>
          <w:szCs w:val="20"/>
          <w:lang w:eastAsia="zh-CN"/>
        </w:rPr>
        <w:t>communication</w:t>
      </w:r>
      <w:r w:rsidR="00EC3857">
        <w:rPr>
          <w:rFonts w:eastAsiaTheme="minorEastAsia" w:hint="eastAsia"/>
          <w:sz w:val="20"/>
          <w:szCs w:val="20"/>
          <w:lang w:eastAsia="zh-CN"/>
        </w:rPr>
        <w:t xml:space="preserve"> with small packets per transmission</w:t>
      </w:r>
      <w:r w:rsidR="00786956">
        <w:rPr>
          <w:rFonts w:eastAsiaTheme="minorEastAsia" w:hint="eastAsia"/>
          <w:sz w:val="20"/>
          <w:szCs w:val="20"/>
          <w:lang w:eastAsia="zh-CN"/>
        </w:rPr>
        <w:t xml:space="preserve"> require grant-free</w:t>
      </w:r>
      <w:r w:rsidR="00997125">
        <w:rPr>
          <w:rFonts w:eastAsiaTheme="minorEastAsia" w:hint="eastAsia"/>
          <w:sz w:val="20"/>
          <w:szCs w:val="20"/>
          <w:lang w:eastAsia="zh-CN"/>
        </w:rPr>
        <w:t xml:space="preserve"> transmission</w:t>
      </w:r>
      <w:r w:rsidR="003B1E99">
        <w:rPr>
          <w:rFonts w:eastAsiaTheme="minorEastAsia" w:hint="eastAsia"/>
          <w:sz w:val="20"/>
          <w:szCs w:val="20"/>
          <w:lang w:eastAsia="zh-CN"/>
        </w:rPr>
        <w:t xml:space="preserve"> </w:t>
      </w:r>
      <w:r w:rsidR="00FA5A1F">
        <w:rPr>
          <w:rFonts w:eastAsiaTheme="minorEastAsia"/>
          <w:sz w:val="20"/>
          <w:szCs w:val="20"/>
          <w:lang w:eastAsia="zh-CN"/>
        </w:rPr>
        <w:fldChar w:fldCharType="begin"/>
      </w:r>
      <w:r w:rsidR="003B1E99">
        <w:rPr>
          <w:rFonts w:eastAsiaTheme="minorEastAsia"/>
          <w:sz w:val="20"/>
          <w:szCs w:val="20"/>
          <w:lang w:eastAsia="zh-CN"/>
        </w:rPr>
        <w:instrText xml:space="preserve"> </w:instrText>
      </w:r>
      <w:r w:rsidR="003B1E99">
        <w:rPr>
          <w:rFonts w:eastAsiaTheme="minorEastAsia" w:hint="eastAsia"/>
          <w:sz w:val="20"/>
          <w:szCs w:val="20"/>
          <w:lang w:eastAsia="zh-CN"/>
        </w:rPr>
        <w:instrText>REF _Ref462945662 \r \h</w:instrText>
      </w:r>
      <w:r w:rsidR="003B1E99">
        <w:rPr>
          <w:rFonts w:eastAsiaTheme="minorEastAsia"/>
          <w:sz w:val="20"/>
          <w:szCs w:val="20"/>
          <w:lang w:eastAsia="zh-CN"/>
        </w:rPr>
        <w:instrText xml:space="preserve"> </w:instrText>
      </w:r>
      <w:r w:rsidR="00FA5A1F">
        <w:rPr>
          <w:rFonts w:eastAsiaTheme="minorEastAsia"/>
          <w:sz w:val="20"/>
          <w:szCs w:val="20"/>
          <w:lang w:eastAsia="zh-CN"/>
        </w:rPr>
      </w:r>
      <w:r w:rsidR="00FA5A1F">
        <w:rPr>
          <w:rFonts w:eastAsiaTheme="minorEastAsia"/>
          <w:sz w:val="20"/>
          <w:szCs w:val="20"/>
          <w:lang w:eastAsia="zh-CN"/>
        </w:rPr>
        <w:fldChar w:fldCharType="separate"/>
      </w:r>
      <w:r w:rsidR="002839D2">
        <w:rPr>
          <w:rFonts w:eastAsiaTheme="minorEastAsia"/>
          <w:sz w:val="20"/>
          <w:szCs w:val="20"/>
          <w:lang w:eastAsia="zh-CN"/>
        </w:rPr>
        <w:t>[3]</w:t>
      </w:r>
      <w:r w:rsidR="00FA5A1F">
        <w:rPr>
          <w:rFonts w:eastAsiaTheme="minorEastAsia"/>
          <w:sz w:val="20"/>
          <w:szCs w:val="20"/>
          <w:lang w:eastAsia="zh-CN"/>
        </w:rPr>
        <w:fldChar w:fldCharType="end"/>
      </w:r>
      <w:r w:rsidR="00FA5A1F">
        <w:rPr>
          <w:rFonts w:eastAsiaTheme="minorEastAsia"/>
          <w:sz w:val="20"/>
          <w:szCs w:val="20"/>
          <w:lang w:eastAsia="zh-CN"/>
        </w:rPr>
        <w:fldChar w:fldCharType="begin"/>
      </w:r>
      <w:r w:rsidR="003B1E99">
        <w:rPr>
          <w:rFonts w:eastAsiaTheme="minorEastAsia"/>
          <w:sz w:val="20"/>
          <w:szCs w:val="20"/>
          <w:lang w:eastAsia="zh-CN"/>
        </w:rPr>
        <w:instrText xml:space="preserve"> REF _Ref462945258 \r \h </w:instrText>
      </w:r>
      <w:r w:rsidR="00FA5A1F">
        <w:rPr>
          <w:rFonts w:eastAsiaTheme="minorEastAsia"/>
          <w:sz w:val="20"/>
          <w:szCs w:val="20"/>
          <w:lang w:eastAsia="zh-CN"/>
        </w:rPr>
      </w:r>
      <w:r w:rsidR="00FA5A1F">
        <w:rPr>
          <w:rFonts w:eastAsiaTheme="minorEastAsia"/>
          <w:sz w:val="20"/>
          <w:szCs w:val="20"/>
          <w:lang w:eastAsia="zh-CN"/>
        </w:rPr>
        <w:fldChar w:fldCharType="separate"/>
      </w:r>
      <w:r w:rsidR="002839D2">
        <w:rPr>
          <w:rFonts w:eastAsiaTheme="minorEastAsia"/>
          <w:sz w:val="20"/>
          <w:szCs w:val="20"/>
          <w:lang w:eastAsia="zh-CN"/>
        </w:rPr>
        <w:t>[4]</w:t>
      </w:r>
      <w:r w:rsidR="00FA5A1F">
        <w:rPr>
          <w:rFonts w:eastAsiaTheme="minorEastAsia"/>
          <w:sz w:val="20"/>
          <w:szCs w:val="20"/>
          <w:lang w:eastAsia="zh-CN"/>
        </w:rPr>
        <w:fldChar w:fldCharType="end"/>
      </w:r>
      <w:r w:rsidR="003F47FB" w:rsidRPr="00853D72">
        <w:rPr>
          <w:rFonts w:eastAsiaTheme="minorEastAsia"/>
          <w:sz w:val="20"/>
          <w:szCs w:val="20"/>
          <w:lang w:eastAsia="zh-CN"/>
        </w:rPr>
        <w:t>.</w:t>
      </w:r>
      <w:r w:rsidR="009D3264">
        <w:rPr>
          <w:rFonts w:eastAsiaTheme="minorEastAsia" w:hint="eastAsia"/>
          <w:sz w:val="20"/>
          <w:szCs w:val="20"/>
          <w:lang w:eastAsia="zh-CN"/>
        </w:rPr>
        <w:t xml:space="preserve"> </w:t>
      </w:r>
      <w:r w:rsidR="0078549B" w:rsidRPr="00853D72">
        <w:rPr>
          <w:rFonts w:eastAsiaTheme="minorEastAsia"/>
          <w:sz w:val="20"/>
          <w:szCs w:val="20"/>
          <w:lang w:eastAsia="zh-CN"/>
        </w:rPr>
        <w:t>The access procedure should be simple enough and the signalling overhead should be reduced as much as possible</w:t>
      </w:r>
      <w:r w:rsidR="00E437AA">
        <w:rPr>
          <w:rFonts w:eastAsiaTheme="minorEastAsia" w:hint="eastAsia"/>
          <w:sz w:val="20"/>
          <w:szCs w:val="20"/>
          <w:lang w:eastAsia="zh-CN"/>
        </w:rPr>
        <w:t xml:space="preserve"> (RACH-less)</w:t>
      </w:r>
      <w:r w:rsidR="003F4E62">
        <w:rPr>
          <w:rFonts w:eastAsiaTheme="minorEastAsia" w:hint="eastAsia"/>
          <w:sz w:val="20"/>
          <w:szCs w:val="20"/>
          <w:lang w:eastAsia="zh-CN"/>
        </w:rPr>
        <w:t xml:space="preserve">, </w:t>
      </w:r>
      <w:r w:rsidR="003B1B4A">
        <w:rPr>
          <w:rFonts w:eastAsiaTheme="minorEastAsia" w:hint="eastAsia"/>
          <w:sz w:val="20"/>
          <w:szCs w:val="20"/>
          <w:lang w:eastAsia="zh-CN"/>
        </w:rPr>
        <w:t xml:space="preserve">i.e. </w:t>
      </w:r>
      <w:r w:rsidR="003F4E62">
        <w:rPr>
          <w:rFonts w:eastAsiaTheme="minorEastAsia" w:hint="eastAsia"/>
          <w:sz w:val="20"/>
          <w:szCs w:val="20"/>
          <w:lang w:eastAsia="zh-CN"/>
        </w:rPr>
        <w:t>preamble directly followed by data symbols</w:t>
      </w:r>
      <w:r w:rsidR="006C1675">
        <w:rPr>
          <w:rFonts w:eastAsiaTheme="minorEastAsia" w:hint="eastAsia"/>
          <w:sz w:val="20"/>
          <w:szCs w:val="20"/>
          <w:lang w:eastAsia="zh-CN"/>
        </w:rPr>
        <w:t>, as illustrated in</w:t>
      </w:r>
      <w:r w:rsidR="00145167">
        <w:rPr>
          <w:rFonts w:eastAsiaTheme="minorEastAsia" w:hint="eastAsia"/>
          <w:lang w:eastAsia="zh-CN"/>
        </w:rPr>
        <w:t xml:space="preserve"> </w:t>
      </w:r>
      <w:fldSimple w:instr=" REF _Ref465861225 \h  \* MERGEFORMAT ">
        <w:r w:rsidR="002839D2" w:rsidRPr="002839D2">
          <w:rPr>
            <w:sz w:val="20"/>
            <w:szCs w:val="20"/>
          </w:rPr>
          <w:t xml:space="preserve">Figure </w:t>
        </w:r>
        <w:r w:rsidR="002839D2" w:rsidRPr="002839D2">
          <w:rPr>
            <w:noProof/>
            <w:sz w:val="20"/>
            <w:szCs w:val="20"/>
          </w:rPr>
          <w:t>1</w:t>
        </w:r>
      </w:fldSimple>
      <w:r w:rsidR="0078549B" w:rsidRPr="00853D72">
        <w:rPr>
          <w:rFonts w:eastAsiaTheme="minorEastAsia"/>
          <w:sz w:val="20"/>
          <w:szCs w:val="20"/>
          <w:lang w:eastAsia="zh-CN"/>
        </w:rPr>
        <w:t>.</w:t>
      </w:r>
      <w:r w:rsidR="00101817">
        <w:rPr>
          <w:rFonts w:eastAsiaTheme="minorEastAsia" w:hint="eastAsia"/>
          <w:sz w:val="20"/>
          <w:szCs w:val="20"/>
          <w:lang w:eastAsia="zh-CN"/>
        </w:rPr>
        <w:t xml:space="preserve"> </w:t>
      </w:r>
    </w:p>
    <w:p w:rsidR="007D662E" w:rsidRDefault="0006611C" w:rsidP="00506B32">
      <w:pPr>
        <w:pStyle w:val="LGTdoc"/>
        <w:spacing w:beforeLines="50" w:afterLines="0"/>
        <w:ind w:right="200"/>
        <w:rPr>
          <w:rFonts w:eastAsiaTheme="minorEastAsia"/>
          <w:sz w:val="20"/>
          <w:szCs w:val="20"/>
          <w:lang w:eastAsia="zh-CN"/>
        </w:rPr>
      </w:pPr>
      <w:r w:rsidRPr="002A40BE">
        <w:rPr>
          <w:rFonts w:eastAsiaTheme="minorEastAsia" w:hint="eastAsia"/>
          <w:sz w:val="20"/>
          <w:szCs w:val="20"/>
          <w:lang w:eastAsia="zh-CN"/>
        </w:rPr>
        <w:t xml:space="preserve">For the </w:t>
      </w:r>
      <w:r w:rsidR="00940F1C">
        <w:rPr>
          <w:rFonts w:eastAsiaTheme="minorEastAsia" w:hint="eastAsia"/>
          <w:sz w:val="20"/>
          <w:szCs w:val="20"/>
          <w:lang w:eastAsia="zh-CN"/>
        </w:rPr>
        <w:t xml:space="preserve">RACH-less </w:t>
      </w:r>
      <w:r w:rsidRPr="002A40BE">
        <w:rPr>
          <w:sz w:val="20"/>
          <w:szCs w:val="20"/>
        </w:rPr>
        <w:t xml:space="preserve">grant-free </w:t>
      </w:r>
      <w:r>
        <w:rPr>
          <w:rFonts w:eastAsiaTheme="minorEastAsia" w:hint="eastAsia"/>
          <w:sz w:val="20"/>
          <w:szCs w:val="20"/>
          <w:lang w:eastAsia="zh-CN"/>
        </w:rPr>
        <w:t xml:space="preserve">NOMA </w:t>
      </w:r>
      <w:r w:rsidRPr="002A40BE">
        <w:rPr>
          <w:rFonts w:eastAsiaTheme="minorEastAsia" w:hint="eastAsia"/>
          <w:sz w:val="20"/>
          <w:szCs w:val="20"/>
          <w:lang w:eastAsia="zh-CN"/>
        </w:rPr>
        <w:t xml:space="preserve">transmission, a UE can </w:t>
      </w:r>
      <w:r>
        <w:rPr>
          <w:rFonts w:eastAsiaTheme="minorEastAsia" w:hint="eastAsia"/>
          <w:sz w:val="20"/>
          <w:szCs w:val="20"/>
          <w:lang w:eastAsia="zh-CN"/>
        </w:rPr>
        <w:t xml:space="preserve">autonomously choose one </w:t>
      </w:r>
      <w:r w:rsidR="00016924">
        <w:rPr>
          <w:rFonts w:eastAsiaTheme="minorEastAsia" w:hint="eastAsia"/>
          <w:sz w:val="20"/>
          <w:szCs w:val="20"/>
          <w:lang w:eastAsia="zh-CN"/>
        </w:rPr>
        <w:t>MA signature or time instant</w:t>
      </w:r>
      <w:r>
        <w:rPr>
          <w:rFonts w:eastAsiaTheme="minorEastAsia" w:hint="eastAsia"/>
          <w:sz w:val="20"/>
          <w:szCs w:val="20"/>
          <w:lang w:eastAsia="zh-CN"/>
        </w:rPr>
        <w:t xml:space="preserve"> from </w:t>
      </w:r>
      <w:r w:rsidRPr="002A40BE">
        <w:rPr>
          <w:rFonts w:eastAsiaTheme="minorEastAsia" w:hint="eastAsia"/>
          <w:sz w:val="20"/>
          <w:szCs w:val="20"/>
          <w:lang w:eastAsia="zh-CN"/>
        </w:rPr>
        <w:t xml:space="preserve">a </w:t>
      </w:r>
      <w:r w:rsidRPr="002A40BE">
        <w:rPr>
          <w:sz w:val="20"/>
          <w:szCs w:val="20"/>
        </w:rPr>
        <w:t>specific set of resources</w:t>
      </w:r>
      <w:r>
        <w:rPr>
          <w:rFonts w:eastAsiaTheme="minorEastAsia" w:hint="eastAsia"/>
          <w:sz w:val="20"/>
          <w:szCs w:val="20"/>
          <w:lang w:eastAsia="zh-CN"/>
        </w:rPr>
        <w:t xml:space="preserve">. On the receiver side, eNB usually has no prior information on the number of non-orthogonal users whose data are </w:t>
      </w:r>
      <w:r w:rsidR="00623BD6">
        <w:rPr>
          <w:rFonts w:eastAsiaTheme="minorEastAsia" w:hint="eastAsia"/>
          <w:sz w:val="20"/>
          <w:szCs w:val="20"/>
          <w:lang w:eastAsia="zh-CN"/>
        </w:rPr>
        <w:t>superposed o</w:t>
      </w:r>
      <w:r>
        <w:rPr>
          <w:rFonts w:eastAsiaTheme="minorEastAsia" w:hint="eastAsia"/>
          <w:sz w:val="20"/>
          <w:szCs w:val="20"/>
          <w:lang w:eastAsia="zh-CN"/>
        </w:rPr>
        <w:t xml:space="preserve">n a </w:t>
      </w:r>
      <w:r w:rsidRPr="002A40BE">
        <w:rPr>
          <w:sz w:val="20"/>
          <w:szCs w:val="20"/>
        </w:rPr>
        <w:t xml:space="preserve">specific </w:t>
      </w:r>
      <w:r>
        <w:rPr>
          <w:rFonts w:eastAsiaTheme="minorEastAsia" w:hint="eastAsia"/>
          <w:sz w:val="20"/>
          <w:szCs w:val="20"/>
          <w:lang w:eastAsia="zh-CN"/>
        </w:rPr>
        <w:t>time/frequency resource. The possible</w:t>
      </w:r>
      <w:r w:rsidR="00161729">
        <w:rPr>
          <w:rFonts w:eastAsiaTheme="minorEastAsia" w:hint="eastAsia"/>
          <w:sz w:val="20"/>
          <w:szCs w:val="20"/>
          <w:lang w:eastAsia="zh-CN"/>
        </w:rPr>
        <w:t>/</w:t>
      </w:r>
      <w:r w:rsidR="00B1006E" w:rsidRPr="00B1006E">
        <w:rPr>
          <w:rFonts w:eastAsiaTheme="minorEastAsia"/>
          <w:sz w:val="20"/>
          <w:szCs w:val="20"/>
          <w:lang w:eastAsia="zh-CN"/>
        </w:rPr>
        <w:t>potential</w:t>
      </w:r>
      <w:r>
        <w:rPr>
          <w:rFonts w:eastAsiaTheme="minorEastAsia" w:hint="eastAsia"/>
          <w:sz w:val="20"/>
          <w:szCs w:val="20"/>
          <w:lang w:eastAsia="zh-CN"/>
        </w:rPr>
        <w:t xml:space="preserve"> </w:t>
      </w:r>
      <w:r>
        <w:rPr>
          <w:rFonts w:eastAsiaTheme="minorEastAsia" w:hint="eastAsia"/>
          <w:sz w:val="20"/>
          <w:szCs w:val="20"/>
          <w:lang w:eastAsia="zh-CN"/>
        </w:rPr>
        <w:lastRenderedPageBreak/>
        <w:t>function</w:t>
      </w:r>
      <w:r w:rsidR="00846D36">
        <w:rPr>
          <w:rFonts w:eastAsiaTheme="minorEastAsia" w:hint="eastAsia"/>
          <w:sz w:val="20"/>
          <w:szCs w:val="20"/>
          <w:lang w:eastAsia="zh-CN"/>
        </w:rPr>
        <w:t>alities</w:t>
      </w:r>
      <w:r>
        <w:rPr>
          <w:rFonts w:eastAsiaTheme="minorEastAsia" w:hint="eastAsia"/>
          <w:sz w:val="20"/>
          <w:szCs w:val="20"/>
          <w:lang w:eastAsia="zh-CN"/>
        </w:rPr>
        <w:t xml:space="preserve"> of </w:t>
      </w:r>
      <w:r w:rsidR="00846D36">
        <w:rPr>
          <w:rFonts w:eastAsiaTheme="minorEastAsia" w:hint="eastAsia"/>
          <w:sz w:val="20"/>
          <w:szCs w:val="20"/>
          <w:lang w:eastAsia="zh-CN"/>
        </w:rPr>
        <w:t>p</w:t>
      </w:r>
      <w:r>
        <w:rPr>
          <w:rFonts w:eastAsiaTheme="minorEastAsia" w:hint="eastAsia"/>
          <w:sz w:val="20"/>
          <w:szCs w:val="20"/>
          <w:lang w:eastAsia="zh-CN"/>
        </w:rPr>
        <w:t xml:space="preserve">reamble in grant-free NOMA could be </w:t>
      </w:r>
      <w:r w:rsidR="00022687">
        <w:rPr>
          <w:rFonts w:eastAsiaTheme="minorEastAsia" w:hint="eastAsia"/>
          <w:sz w:val="20"/>
          <w:szCs w:val="20"/>
          <w:lang w:eastAsia="zh-CN"/>
        </w:rPr>
        <w:t xml:space="preserve">active </w:t>
      </w:r>
      <w:r>
        <w:rPr>
          <w:rFonts w:eastAsiaTheme="minorEastAsia" w:hint="eastAsia"/>
          <w:sz w:val="20"/>
          <w:szCs w:val="20"/>
          <w:lang w:eastAsia="zh-CN"/>
        </w:rPr>
        <w:t xml:space="preserve">user identification, MCS indication, </w:t>
      </w:r>
      <w:r w:rsidR="00846D36">
        <w:rPr>
          <w:rFonts w:eastAsiaTheme="minorEastAsia" w:hint="eastAsia"/>
          <w:sz w:val="20"/>
          <w:szCs w:val="20"/>
          <w:lang w:eastAsia="zh-CN"/>
        </w:rPr>
        <w:t>timing offset (</w:t>
      </w:r>
      <w:r>
        <w:rPr>
          <w:rFonts w:eastAsiaTheme="minorEastAsia" w:hint="eastAsia"/>
          <w:sz w:val="20"/>
          <w:szCs w:val="20"/>
          <w:lang w:eastAsia="zh-CN"/>
        </w:rPr>
        <w:t>TO</w:t>
      </w:r>
      <w:r w:rsidR="00846D36">
        <w:rPr>
          <w:rFonts w:eastAsiaTheme="minorEastAsia" w:hint="eastAsia"/>
          <w:sz w:val="20"/>
          <w:szCs w:val="20"/>
          <w:lang w:eastAsia="zh-CN"/>
        </w:rPr>
        <w:t>)</w:t>
      </w:r>
      <w:r>
        <w:rPr>
          <w:rFonts w:eastAsiaTheme="minorEastAsia" w:hint="eastAsia"/>
          <w:sz w:val="20"/>
          <w:szCs w:val="20"/>
          <w:lang w:eastAsia="zh-CN"/>
        </w:rPr>
        <w:t>/</w:t>
      </w:r>
      <w:r w:rsidR="00846D36">
        <w:rPr>
          <w:rFonts w:eastAsiaTheme="minorEastAsia" w:hint="eastAsia"/>
          <w:sz w:val="20"/>
          <w:szCs w:val="20"/>
          <w:lang w:eastAsia="zh-CN"/>
        </w:rPr>
        <w:t>frequency offset</w:t>
      </w:r>
      <w:r w:rsidR="00262CCD">
        <w:rPr>
          <w:rFonts w:eastAsiaTheme="minorEastAsia" w:hint="eastAsia"/>
          <w:sz w:val="20"/>
          <w:szCs w:val="20"/>
          <w:lang w:eastAsia="zh-CN"/>
        </w:rPr>
        <w:t xml:space="preserve"> </w:t>
      </w:r>
      <w:r w:rsidR="00846D36">
        <w:rPr>
          <w:rFonts w:eastAsiaTheme="minorEastAsia" w:hint="eastAsia"/>
          <w:sz w:val="20"/>
          <w:szCs w:val="20"/>
          <w:lang w:eastAsia="zh-CN"/>
        </w:rPr>
        <w:t>(</w:t>
      </w:r>
      <w:r>
        <w:rPr>
          <w:rFonts w:eastAsiaTheme="minorEastAsia" w:hint="eastAsia"/>
          <w:sz w:val="20"/>
          <w:szCs w:val="20"/>
          <w:lang w:eastAsia="zh-CN"/>
        </w:rPr>
        <w:t>FO</w:t>
      </w:r>
      <w:r w:rsidR="00846D36">
        <w:rPr>
          <w:rFonts w:eastAsiaTheme="minorEastAsia" w:hint="eastAsia"/>
          <w:sz w:val="20"/>
          <w:szCs w:val="20"/>
          <w:lang w:eastAsia="zh-CN"/>
        </w:rPr>
        <w:t>)</w:t>
      </w:r>
      <w:r>
        <w:rPr>
          <w:rFonts w:eastAsiaTheme="minorEastAsia" w:hint="eastAsia"/>
          <w:sz w:val="20"/>
          <w:szCs w:val="20"/>
          <w:lang w:eastAsia="zh-CN"/>
        </w:rPr>
        <w:t xml:space="preserve"> estimation, channel estimation.</w:t>
      </w:r>
      <w:r w:rsidR="00C81370">
        <w:rPr>
          <w:rFonts w:eastAsiaTheme="minorEastAsia" w:hint="eastAsia"/>
          <w:sz w:val="20"/>
          <w:szCs w:val="20"/>
          <w:lang w:eastAsia="zh-CN"/>
        </w:rPr>
        <w:t xml:space="preserve"> Based on the </w:t>
      </w:r>
      <w:r w:rsidR="00535E9D">
        <w:rPr>
          <w:rFonts w:eastAsiaTheme="minorEastAsia" w:hint="eastAsia"/>
          <w:sz w:val="20"/>
          <w:szCs w:val="20"/>
          <w:lang w:eastAsia="zh-CN"/>
        </w:rPr>
        <w:t>p</w:t>
      </w:r>
      <w:r w:rsidR="00C81370">
        <w:rPr>
          <w:rFonts w:eastAsiaTheme="minorEastAsia" w:hint="eastAsia"/>
          <w:sz w:val="20"/>
          <w:szCs w:val="20"/>
          <w:lang w:eastAsia="zh-CN"/>
        </w:rPr>
        <w:t xml:space="preserve">reamble transmission, the complexity of </w:t>
      </w:r>
      <w:r w:rsidR="00977DA4">
        <w:rPr>
          <w:rFonts w:eastAsiaTheme="minorEastAsia" w:hint="eastAsia"/>
          <w:sz w:val="20"/>
          <w:szCs w:val="20"/>
          <w:lang w:eastAsia="zh-CN"/>
        </w:rPr>
        <w:t>decoding</w:t>
      </w:r>
      <w:r w:rsidR="00C81370">
        <w:rPr>
          <w:rFonts w:eastAsiaTheme="minorEastAsia" w:hint="eastAsia"/>
          <w:sz w:val="20"/>
          <w:szCs w:val="20"/>
          <w:lang w:eastAsia="zh-CN"/>
        </w:rPr>
        <w:t xml:space="preserve"> could be reduced since the blind detection of MCS, TO/FO</w:t>
      </w:r>
      <w:r w:rsidR="00E50457">
        <w:rPr>
          <w:rFonts w:eastAsiaTheme="minorEastAsia" w:hint="eastAsia"/>
          <w:sz w:val="20"/>
          <w:szCs w:val="20"/>
          <w:lang w:eastAsia="zh-CN"/>
        </w:rPr>
        <w:t>, channel response</w:t>
      </w:r>
      <w:r w:rsidR="00C81370">
        <w:rPr>
          <w:rFonts w:eastAsiaTheme="minorEastAsia" w:hint="eastAsia"/>
          <w:sz w:val="20"/>
          <w:szCs w:val="20"/>
          <w:lang w:eastAsia="zh-CN"/>
        </w:rPr>
        <w:t xml:space="preserve"> can be avoid</w:t>
      </w:r>
      <w:r w:rsidR="00A53851">
        <w:rPr>
          <w:rFonts w:eastAsiaTheme="minorEastAsia" w:hint="eastAsia"/>
          <w:sz w:val="20"/>
          <w:szCs w:val="20"/>
          <w:lang w:eastAsia="zh-CN"/>
        </w:rPr>
        <w:t>ed</w:t>
      </w:r>
      <w:r w:rsidR="00C81370">
        <w:rPr>
          <w:rFonts w:eastAsiaTheme="minorEastAsia" w:hint="eastAsia"/>
          <w:sz w:val="20"/>
          <w:szCs w:val="20"/>
          <w:lang w:eastAsia="zh-CN"/>
        </w:rPr>
        <w:t>.</w:t>
      </w:r>
    </w:p>
    <w:p w:rsidR="007D662E" w:rsidRDefault="00FC6CD3" w:rsidP="00506B32">
      <w:pPr>
        <w:pStyle w:val="LGTdoc"/>
        <w:keepNext/>
        <w:spacing w:beforeLines="50" w:afterLines="0"/>
        <w:ind w:right="200"/>
        <w:jc w:val="center"/>
      </w:pPr>
      <w:r>
        <w:object w:dxaOrig="13683" w:dyaOrig="4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5pt;height:147.5pt" o:ole="">
            <v:imagedata r:id="rId8" o:title=""/>
          </v:shape>
          <o:OLEObject Type="Embed" ProgID="Visio.Drawing.11" ShapeID="_x0000_i1025" DrawAspect="Content" ObjectID="_1539877515" r:id="rId9"/>
        </w:object>
      </w:r>
    </w:p>
    <w:p w:rsidR="00FC6CD3" w:rsidRDefault="00145167" w:rsidP="00145167">
      <w:pPr>
        <w:pStyle w:val="Caption"/>
        <w:jc w:val="center"/>
      </w:pPr>
      <w:bookmarkStart w:id="5" w:name="_Ref465861225"/>
      <w:r w:rsidRPr="00145167">
        <w:rPr>
          <w:b w:val="0"/>
        </w:rPr>
        <w:t xml:space="preserve">Figure </w:t>
      </w:r>
      <w:r w:rsidR="00FA5A1F" w:rsidRPr="00145167">
        <w:rPr>
          <w:b w:val="0"/>
        </w:rPr>
        <w:fldChar w:fldCharType="begin"/>
      </w:r>
      <w:r w:rsidRPr="00145167">
        <w:rPr>
          <w:b w:val="0"/>
        </w:rPr>
        <w:instrText xml:space="preserve"> SEQ Figure \* ARABIC </w:instrText>
      </w:r>
      <w:r w:rsidR="00FA5A1F" w:rsidRPr="00145167">
        <w:rPr>
          <w:b w:val="0"/>
        </w:rPr>
        <w:fldChar w:fldCharType="separate"/>
      </w:r>
      <w:r w:rsidR="00D400DB">
        <w:rPr>
          <w:b w:val="0"/>
          <w:noProof/>
        </w:rPr>
        <w:t>1</w:t>
      </w:r>
      <w:r w:rsidR="00FA5A1F" w:rsidRPr="00145167">
        <w:rPr>
          <w:b w:val="0"/>
        </w:rPr>
        <w:fldChar w:fldCharType="end"/>
      </w:r>
      <w:bookmarkEnd w:id="5"/>
      <w:r w:rsidRPr="00145167">
        <w:rPr>
          <w:rFonts w:hint="eastAsia"/>
          <w:b w:val="0"/>
          <w:lang w:eastAsia="zh-CN"/>
        </w:rPr>
        <w:t xml:space="preserve"> </w:t>
      </w:r>
      <w:r>
        <w:rPr>
          <w:rFonts w:hint="eastAsia"/>
          <w:b w:val="0"/>
          <w:lang w:eastAsia="zh-CN"/>
        </w:rPr>
        <w:t>UL</w:t>
      </w:r>
      <w:r w:rsidRPr="007575F3">
        <w:rPr>
          <w:rFonts w:hint="eastAsia"/>
          <w:b w:val="0"/>
          <w:lang w:eastAsia="zh-CN"/>
        </w:rPr>
        <w:t xml:space="preserve"> </w:t>
      </w:r>
      <w:r>
        <w:rPr>
          <w:rFonts w:hint="eastAsia"/>
          <w:b w:val="0"/>
          <w:lang w:eastAsia="zh-CN"/>
        </w:rPr>
        <w:t>NOMA transmission</w:t>
      </w:r>
      <w:r w:rsidRPr="007575F3">
        <w:rPr>
          <w:rFonts w:hint="eastAsia"/>
          <w:b w:val="0"/>
          <w:lang w:eastAsia="zh-CN"/>
        </w:rPr>
        <w:t xml:space="preserve"> including both </w:t>
      </w:r>
      <w:r>
        <w:rPr>
          <w:rFonts w:hint="eastAsia"/>
          <w:b w:val="0"/>
          <w:lang w:eastAsia="zh-CN"/>
        </w:rPr>
        <w:t>preamble</w:t>
      </w:r>
      <w:r w:rsidRPr="007575F3">
        <w:rPr>
          <w:rFonts w:hint="eastAsia"/>
          <w:b w:val="0"/>
          <w:lang w:eastAsia="zh-CN"/>
        </w:rPr>
        <w:t xml:space="preserve"> and data symbols.</w:t>
      </w:r>
    </w:p>
    <w:p w:rsidR="007D662E" w:rsidRDefault="00DA5DB6" w:rsidP="00506B32">
      <w:pPr>
        <w:pStyle w:val="LGTdoc"/>
        <w:spacing w:beforeLines="50" w:afterLines="0" w:line="240" w:lineRule="auto"/>
        <w:rPr>
          <w:rFonts w:eastAsiaTheme="minorEastAsia"/>
          <w:sz w:val="20"/>
          <w:szCs w:val="20"/>
          <w:lang w:eastAsia="zh-CN"/>
        </w:rPr>
      </w:pPr>
      <w:r>
        <w:rPr>
          <w:rFonts w:eastAsiaTheme="minorEastAsia" w:hint="eastAsia"/>
          <w:sz w:val="20"/>
          <w:szCs w:val="20"/>
          <w:lang w:eastAsia="zh-CN"/>
        </w:rPr>
        <w:t>Active u</w:t>
      </w:r>
      <w:r w:rsidRPr="00B25070">
        <w:rPr>
          <w:rFonts w:eastAsiaTheme="minorEastAsia"/>
          <w:sz w:val="20"/>
          <w:szCs w:val="20"/>
          <w:lang w:eastAsia="zh-CN"/>
        </w:rPr>
        <w:t xml:space="preserve">ser identification is the basic function of </w:t>
      </w:r>
      <w:r>
        <w:rPr>
          <w:rFonts w:eastAsiaTheme="minorEastAsia" w:hint="eastAsia"/>
          <w:sz w:val="20"/>
          <w:szCs w:val="20"/>
          <w:lang w:eastAsia="zh-CN"/>
        </w:rPr>
        <w:t>p</w:t>
      </w:r>
      <w:r>
        <w:rPr>
          <w:rFonts w:eastAsiaTheme="minorEastAsia"/>
          <w:sz w:val="20"/>
          <w:szCs w:val="20"/>
          <w:lang w:eastAsia="zh-CN"/>
        </w:rPr>
        <w:t>reamble</w:t>
      </w:r>
      <w:r w:rsidRPr="00B25070">
        <w:rPr>
          <w:rFonts w:eastAsiaTheme="minorEastAsia"/>
          <w:sz w:val="20"/>
          <w:szCs w:val="20"/>
          <w:lang w:eastAsia="zh-CN"/>
        </w:rPr>
        <w:t xml:space="preserve">. Each user can select one </w:t>
      </w:r>
      <w:r>
        <w:rPr>
          <w:rFonts w:eastAsiaTheme="minorEastAsia" w:hint="eastAsia"/>
          <w:sz w:val="20"/>
          <w:szCs w:val="20"/>
          <w:lang w:eastAsia="zh-CN"/>
        </w:rPr>
        <w:t>p</w:t>
      </w:r>
      <w:r>
        <w:rPr>
          <w:rFonts w:eastAsiaTheme="minorEastAsia"/>
          <w:sz w:val="20"/>
          <w:szCs w:val="20"/>
          <w:lang w:eastAsia="zh-CN"/>
        </w:rPr>
        <w:t>reamble</w:t>
      </w:r>
      <w:r w:rsidRPr="00B25070">
        <w:rPr>
          <w:rFonts w:eastAsiaTheme="minorEastAsia"/>
          <w:sz w:val="20"/>
          <w:szCs w:val="20"/>
          <w:lang w:eastAsia="zh-CN"/>
        </w:rPr>
        <w:t xml:space="preserve"> sequence from a pre-defined pool of sequences with good cross-correlation property. </w:t>
      </w:r>
      <w:r>
        <w:rPr>
          <w:rFonts w:hint="eastAsia"/>
          <w:sz w:val="20"/>
          <w:szCs w:val="20"/>
        </w:rPr>
        <w:t xml:space="preserve">The receiver performs blind detection to identify which </w:t>
      </w:r>
      <w:r>
        <w:rPr>
          <w:rFonts w:eastAsiaTheme="minorEastAsia" w:hint="eastAsia"/>
          <w:sz w:val="20"/>
          <w:szCs w:val="20"/>
          <w:lang w:eastAsia="zh-CN"/>
        </w:rPr>
        <w:t>p</w:t>
      </w:r>
      <w:r>
        <w:rPr>
          <w:rFonts w:hint="eastAsia"/>
          <w:sz w:val="20"/>
          <w:szCs w:val="20"/>
        </w:rPr>
        <w:t>reamble sequence</w:t>
      </w:r>
      <w:r>
        <w:rPr>
          <w:rFonts w:eastAsiaTheme="minorEastAsia" w:hint="eastAsia"/>
          <w:sz w:val="20"/>
          <w:szCs w:val="20"/>
          <w:lang w:eastAsia="zh-CN"/>
        </w:rPr>
        <w:t>s</w:t>
      </w:r>
      <w:r>
        <w:rPr>
          <w:rFonts w:hint="eastAsia"/>
          <w:sz w:val="20"/>
          <w:szCs w:val="20"/>
        </w:rPr>
        <w:t xml:space="preserve"> </w:t>
      </w:r>
      <w:r>
        <w:rPr>
          <w:rFonts w:eastAsiaTheme="minorEastAsia" w:hint="eastAsia"/>
          <w:sz w:val="20"/>
          <w:szCs w:val="20"/>
          <w:lang w:eastAsia="zh-CN"/>
        </w:rPr>
        <w:t>are</w:t>
      </w:r>
      <w:r>
        <w:rPr>
          <w:rFonts w:hint="eastAsia"/>
          <w:sz w:val="20"/>
          <w:szCs w:val="20"/>
        </w:rPr>
        <w:t xml:space="preserve"> </w:t>
      </w:r>
      <w:r>
        <w:rPr>
          <w:rFonts w:eastAsiaTheme="minorEastAsia" w:hint="eastAsia"/>
          <w:sz w:val="20"/>
          <w:szCs w:val="20"/>
          <w:lang w:eastAsia="zh-CN"/>
        </w:rPr>
        <w:t>transmitted</w:t>
      </w:r>
      <w:r>
        <w:rPr>
          <w:rFonts w:hint="eastAsia"/>
          <w:sz w:val="20"/>
          <w:szCs w:val="20"/>
        </w:rPr>
        <w:t xml:space="preserve"> </w:t>
      </w:r>
      <w:r>
        <w:rPr>
          <w:rFonts w:eastAsiaTheme="minorEastAsia" w:hint="eastAsia"/>
          <w:sz w:val="20"/>
          <w:szCs w:val="20"/>
          <w:lang w:eastAsia="zh-CN"/>
        </w:rPr>
        <w:t>o</w:t>
      </w:r>
      <w:r>
        <w:rPr>
          <w:rFonts w:hint="eastAsia"/>
          <w:sz w:val="20"/>
          <w:szCs w:val="20"/>
        </w:rPr>
        <w:t>n the specific time/frequency resource.</w:t>
      </w:r>
      <w:r>
        <w:rPr>
          <w:rFonts w:eastAsiaTheme="minorEastAsia" w:hint="eastAsia"/>
          <w:sz w:val="20"/>
          <w:szCs w:val="20"/>
          <w:lang w:eastAsia="zh-CN"/>
        </w:rPr>
        <w:t xml:space="preserve"> </w:t>
      </w:r>
      <w:r w:rsidR="00A6101E">
        <w:rPr>
          <w:rFonts w:eastAsiaTheme="minorEastAsia" w:hint="eastAsia"/>
          <w:sz w:val="20"/>
          <w:szCs w:val="20"/>
          <w:lang w:eastAsia="zh-CN"/>
        </w:rPr>
        <w:t xml:space="preserve">As analyzed in </w:t>
      </w:r>
      <w:r w:rsidR="00FA5A1F">
        <w:rPr>
          <w:rFonts w:eastAsiaTheme="minorEastAsia"/>
          <w:sz w:val="20"/>
          <w:szCs w:val="20"/>
          <w:lang w:eastAsia="zh-CN"/>
        </w:rPr>
        <w:fldChar w:fldCharType="begin"/>
      </w:r>
      <w:r w:rsidR="00A6101E">
        <w:rPr>
          <w:rFonts w:eastAsiaTheme="minorEastAsia"/>
          <w:sz w:val="20"/>
          <w:szCs w:val="20"/>
          <w:lang w:eastAsia="zh-CN"/>
        </w:rPr>
        <w:instrText xml:space="preserve"> </w:instrText>
      </w:r>
      <w:r w:rsidR="00A6101E">
        <w:rPr>
          <w:rFonts w:eastAsiaTheme="minorEastAsia" w:hint="eastAsia"/>
          <w:sz w:val="20"/>
          <w:szCs w:val="20"/>
          <w:lang w:eastAsia="zh-CN"/>
        </w:rPr>
        <w:instrText>REF _Ref462945597 \r \h</w:instrText>
      </w:r>
      <w:r w:rsidR="00A6101E">
        <w:rPr>
          <w:rFonts w:eastAsiaTheme="minorEastAsia"/>
          <w:sz w:val="20"/>
          <w:szCs w:val="20"/>
          <w:lang w:eastAsia="zh-CN"/>
        </w:rPr>
        <w:instrText xml:space="preserve"> </w:instrText>
      </w:r>
      <w:r w:rsidR="00FA5A1F">
        <w:rPr>
          <w:rFonts w:eastAsiaTheme="minorEastAsia"/>
          <w:sz w:val="20"/>
          <w:szCs w:val="20"/>
          <w:lang w:eastAsia="zh-CN"/>
        </w:rPr>
      </w:r>
      <w:r w:rsidR="00FA5A1F">
        <w:rPr>
          <w:rFonts w:eastAsiaTheme="minorEastAsia"/>
          <w:sz w:val="20"/>
          <w:szCs w:val="20"/>
          <w:lang w:eastAsia="zh-CN"/>
        </w:rPr>
        <w:fldChar w:fldCharType="separate"/>
      </w:r>
      <w:r w:rsidR="002839D2">
        <w:rPr>
          <w:rFonts w:eastAsiaTheme="minorEastAsia"/>
          <w:sz w:val="20"/>
          <w:szCs w:val="20"/>
          <w:lang w:eastAsia="zh-CN"/>
        </w:rPr>
        <w:t>[5]</w:t>
      </w:r>
      <w:r w:rsidR="00FA5A1F">
        <w:rPr>
          <w:rFonts w:eastAsiaTheme="minorEastAsia"/>
          <w:sz w:val="20"/>
          <w:szCs w:val="20"/>
          <w:lang w:eastAsia="zh-CN"/>
        </w:rPr>
        <w:fldChar w:fldCharType="end"/>
      </w:r>
      <w:r w:rsidR="00E23873" w:rsidRPr="004B6CFE">
        <w:rPr>
          <w:rFonts w:eastAsiaTheme="minorEastAsia" w:hint="eastAsia"/>
          <w:sz w:val="20"/>
          <w:szCs w:val="20"/>
          <w:lang w:eastAsia="zh-CN"/>
        </w:rPr>
        <w:t>, t</w:t>
      </w:r>
      <w:r w:rsidR="00E23873" w:rsidRPr="00E23873">
        <w:rPr>
          <w:rFonts w:eastAsiaTheme="minorEastAsia" w:hint="eastAsia"/>
          <w:sz w:val="20"/>
          <w:szCs w:val="20"/>
          <w:lang w:eastAsia="zh-CN"/>
        </w:rPr>
        <w:t>he pool size of the preamble sequences should be reasonably defined to support enough number of non-orthogonal users and keep the overhead and complexity acceptable.</w:t>
      </w:r>
      <w:r w:rsidR="004B6CFE">
        <w:rPr>
          <w:rFonts w:eastAsiaTheme="minorEastAsia" w:hint="eastAsia"/>
          <w:sz w:val="20"/>
          <w:szCs w:val="20"/>
          <w:lang w:eastAsia="zh-CN"/>
        </w:rPr>
        <w:t xml:space="preserve"> Q</w:t>
      </w:r>
      <w:r w:rsidR="00E23873" w:rsidRPr="004B6CFE">
        <w:rPr>
          <w:rFonts w:eastAsiaTheme="minorEastAsia" w:hint="eastAsia"/>
          <w:sz w:val="20"/>
          <w:szCs w:val="20"/>
          <w:lang w:eastAsia="zh-CN"/>
        </w:rPr>
        <w:t>uasi-orthogonal sequences such as Za</w:t>
      </w:r>
      <w:r w:rsidR="0005056C">
        <w:rPr>
          <w:rFonts w:eastAsiaTheme="minorEastAsia" w:hint="eastAsia"/>
          <w:sz w:val="20"/>
          <w:szCs w:val="20"/>
          <w:lang w:eastAsia="zh-CN"/>
        </w:rPr>
        <w:t>d</w:t>
      </w:r>
      <w:r w:rsidR="00E23873" w:rsidRPr="004B6CFE">
        <w:rPr>
          <w:rFonts w:eastAsiaTheme="minorEastAsia" w:hint="eastAsia"/>
          <w:sz w:val="20"/>
          <w:szCs w:val="20"/>
          <w:lang w:eastAsia="zh-CN"/>
        </w:rPr>
        <w:t>off-Chu sequence could be used for the preamble design</w:t>
      </w:r>
      <w:r>
        <w:rPr>
          <w:rFonts w:eastAsiaTheme="minorEastAsia" w:hint="eastAsia"/>
          <w:sz w:val="20"/>
          <w:szCs w:val="20"/>
          <w:lang w:eastAsia="zh-CN"/>
        </w:rPr>
        <w:t xml:space="preserve">, to support more access opportunities </w:t>
      </w:r>
      <w:r w:rsidR="00884368">
        <w:rPr>
          <w:rFonts w:eastAsiaTheme="minorEastAsia" w:hint="eastAsia"/>
          <w:sz w:val="20"/>
          <w:szCs w:val="20"/>
          <w:lang w:eastAsia="zh-CN"/>
        </w:rPr>
        <w:t>comparing to the orthogonal sequence</w:t>
      </w:r>
      <w:r w:rsidR="00E23873" w:rsidRPr="004B6CFE">
        <w:rPr>
          <w:rFonts w:eastAsiaTheme="minorEastAsia" w:hint="eastAsia"/>
          <w:sz w:val="20"/>
          <w:szCs w:val="20"/>
          <w:lang w:eastAsia="zh-CN"/>
        </w:rPr>
        <w:t>.</w:t>
      </w:r>
      <w:r>
        <w:rPr>
          <w:rFonts w:eastAsiaTheme="minorEastAsia" w:hint="eastAsia"/>
          <w:sz w:val="20"/>
          <w:szCs w:val="20"/>
          <w:lang w:eastAsia="zh-CN"/>
        </w:rPr>
        <w:t xml:space="preserve"> </w:t>
      </w:r>
    </w:p>
    <w:p w:rsidR="007D662E" w:rsidRDefault="00AC754D" w:rsidP="00506B32">
      <w:pPr>
        <w:pStyle w:val="LGTdoc"/>
        <w:spacing w:beforeLines="50" w:afterLines="0" w:line="240" w:lineRule="auto"/>
        <w:rPr>
          <w:rFonts w:eastAsiaTheme="minorEastAsia"/>
          <w:sz w:val="20"/>
          <w:szCs w:val="20"/>
          <w:lang w:eastAsia="zh-CN"/>
        </w:rPr>
      </w:pPr>
      <w:r>
        <w:rPr>
          <w:rFonts w:eastAsiaTheme="minorEastAsia" w:hint="eastAsia"/>
          <w:sz w:val="20"/>
          <w:szCs w:val="20"/>
          <w:lang w:eastAsia="zh-CN"/>
        </w:rPr>
        <w:t xml:space="preserve">In order to reduce the </w:t>
      </w:r>
      <w:r w:rsidR="00D114AD">
        <w:rPr>
          <w:rFonts w:eastAsiaTheme="minorEastAsia" w:hint="eastAsia"/>
          <w:sz w:val="20"/>
          <w:szCs w:val="20"/>
          <w:lang w:eastAsia="zh-CN"/>
        </w:rPr>
        <w:t xml:space="preserve">additional </w:t>
      </w:r>
      <w:r>
        <w:rPr>
          <w:rFonts w:eastAsiaTheme="minorEastAsia" w:hint="eastAsia"/>
          <w:sz w:val="20"/>
          <w:szCs w:val="20"/>
          <w:lang w:eastAsia="zh-CN"/>
        </w:rPr>
        <w:t>overhead of RS</w:t>
      </w:r>
      <w:r w:rsidR="00272243">
        <w:rPr>
          <w:rFonts w:eastAsiaTheme="minorEastAsia" w:hint="eastAsia"/>
          <w:sz w:val="20"/>
          <w:szCs w:val="20"/>
          <w:lang w:eastAsia="zh-CN"/>
        </w:rPr>
        <w:t xml:space="preserve"> and </w:t>
      </w:r>
      <w:r w:rsidR="007D6AEB">
        <w:rPr>
          <w:rFonts w:eastAsiaTheme="minorEastAsia" w:hint="eastAsia"/>
          <w:sz w:val="20"/>
          <w:szCs w:val="20"/>
          <w:lang w:eastAsia="zh-CN"/>
        </w:rPr>
        <w:t xml:space="preserve">avoid </w:t>
      </w:r>
      <w:r w:rsidR="00B13F5C">
        <w:rPr>
          <w:rFonts w:eastAsiaTheme="minorEastAsia" w:hint="eastAsia"/>
          <w:sz w:val="20"/>
          <w:szCs w:val="20"/>
          <w:lang w:eastAsia="zh-CN"/>
        </w:rPr>
        <w:t xml:space="preserve">defining </w:t>
      </w:r>
      <w:r w:rsidR="00272243">
        <w:rPr>
          <w:rFonts w:eastAsiaTheme="minorEastAsia" w:hint="eastAsia"/>
          <w:sz w:val="20"/>
          <w:szCs w:val="20"/>
          <w:lang w:eastAsia="zh-CN"/>
        </w:rPr>
        <w:t>the</w:t>
      </w:r>
      <w:r w:rsidR="00AF5E13">
        <w:rPr>
          <w:rFonts w:eastAsiaTheme="minorEastAsia" w:hint="eastAsia"/>
          <w:sz w:val="20"/>
          <w:szCs w:val="20"/>
          <w:lang w:eastAsia="zh-CN"/>
        </w:rPr>
        <w:t xml:space="preserve"> </w:t>
      </w:r>
      <w:r w:rsidR="00272243">
        <w:rPr>
          <w:rFonts w:eastAsiaTheme="minorEastAsia" w:hint="eastAsia"/>
          <w:sz w:val="20"/>
          <w:szCs w:val="20"/>
          <w:lang w:eastAsia="zh-CN"/>
        </w:rPr>
        <w:t>mapping mechanism between</w:t>
      </w:r>
      <w:r w:rsidR="00D37C07">
        <w:rPr>
          <w:rFonts w:eastAsiaTheme="minorEastAsia" w:hint="eastAsia"/>
          <w:sz w:val="20"/>
          <w:szCs w:val="20"/>
          <w:lang w:eastAsia="zh-CN"/>
        </w:rPr>
        <w:t xml:space="preserve"> multiple</w:t>
      </w:r>
      <w:r w:rsidR="00272243">
        <w:rPr>
          <w:rFonts w:eastAsiaTheme="minorEastAsia" w:hint="eastAsia"/>
          <w:sz w:val="20"/>
          <w:szCs w:val="20"/>
          <w:lang w:eastAsia="zh-CN"/>
        </w:rPr>
        <w:t xml:space="preserve"> preamble</w:t>
      </w:r>
      <w:r w:rsidR="00D37C07">
        <w:rPr>
          <w:rFonts w:eastAsiaTheme="minorEastAsia" w:hint="eastAsia"/>
          <w:sz w:val="20"/>
          <w:szCs w:val="20"/>
          <w:lang w:eastAsia="zh-CN"/>
        </w:rPr>
        <w:t xml:space="preserve"> sequences</w:t>
      </w:r>
      <w:r w:rsidR="00272243">
        <w:rPr>
          <w:rFonts w:eastAsiaTheme="minorEastAsia" w:hint="eastAsia"/>
          <w:sz w:val="20"/>
          <w:szCs w:val="20"/>
          <w:lang w:eastAsia="zh-CN"/>
        </w:rPr>
        <w:t xml:space="preserve"> and RS</w:t>
      </w:r>
      <w:r w:rsidR="00D37C07">
        <w:rPr>
          <w:rFonts w:eastAsiaTheme="minorEastAsia" w:hint="eastAsia"/>
          <w:sz w:val="20"/>
          <w:szCs w:val="20"/>
          <w:lang w:eastAsia="zh-CN"/>
        </w:rPr>
        <w:t xml:space="preserve"> patterns</w:t>
      </w:r>
      <w:r>
        <w:rPr>
          <w:rFonts w:eastAsiaTheme="minorEastAsia" w:hint="eastAsia"/>
          <w:sz w:val="20"/>
          <w:szCs w:val="20"/>
          <w:lang w:eastAsia="zh-CN"/>
        </w:rPr>
        <w:t xml:space="preserve">, </w:t>
      </w:r>
      <w:r w:rsidR="009665F3">
        <w:rPr>
          <w:rFonts w:eastAsiaTheme="minorEastAsia" w:hint="eastAsia"/>
          <w:sz w:val="20"/>
          <w:szCs w:val="20"/>
          <w:lang w:eastAsia="zh-CN"/>
        </w:rPr>
        <w:t xml:space="preserve">the </w:t>
      </w:r>
      <w:r w:rsidR="00634FE0">
        <w:rPr>
          <w:rFonts w:eastAsiaTheme="minorEastAsia" w:hint="eastAsia"/>
          <w:sz w:val="20"/>
          <w:szCs w:val="20"/>
          <w:lang w:eastAsia="zh-CN"/>
        </w:rPr>
        <w:t xml:space="preserve">information of </w:t>
      </w:r>
      <w:r>
        <w:rPr>
          <w:rFonts w:eastAsiaTheme="minorEastAsia" w:hint="eastAsia"/>
          <w:sz w:val="20"/>
          <w:szCs w:val="20"/>
          <w:lang w:eastAsia="zh-CN"/>
        </w:rPr>
        <w:t xml:space="preserve">TO/FO and channel estimation given by preamble can be use for the equalization </w:t>
      </w:r>
      <w:r w:rsidR="00E4200F">
        <w:rPr>
          <w:rFonts w:eastAsiaTheme="minorEastAsia" w:hint="eastAsia"/>
          <w:sz w:val="20"/>
          <w:szCs w:val="20"/>
          <w:lang w:eastAsia="zh-CN"/>
        </w:rPr>
        <w:t xml:space="preserve">and decoding </w:t>
      </w:r>
      <w:r>
        <w:rPr>
          <w:rFonts w:eastAsiaTheme="minorEastAsia" w:hint="eastAsia"/>
          <w:sz w:val="20"/>
          <w:szCs w:val="20"/>
          <w:lang w:eastAsia="zh-CN"/>
        </w:rPr>
        <w:t xml:space="preserve">of data symbols. In this case, the data symbols should not </w:t>
      </w:r>
      <w:r w:rsidR="006E1798">
        <w:rPr>
          <w:rFonts w:eastAsiaTheme="minorEastAsia" w:hint="eastAsia"/>
          <w:sz w:val="20"/>
          <w:szCs w:val="20"/>
          <w:lang w:eastAsia="zh-CN"/>
        </w:rPr>
        <w:t>be</w:t>
      </w:r>
      <w:r>
        <w:rPr>
          <w:rFonts w:eastAsiaTheme="minorEastAsia" w:hint="eastAsia"/>
          <w:sz w:val="20"/>
          <w:szCs w:val="20"/>
          <w:lang w:eastAsia="zh-CN"/>
        </w:rPr>
        <w:t xml:space="preserve"> too long</w:t>
      </w:r>
      <w:r w:rsidR="00E300F7">
        <w:rPr>
          <w:rFonts w:eastAsiaTheme="minorEastAsia" w:hint="eastAsia"/>
          <w:sz w:val="20"/>
          <w:szCs w:val="20"/>
          <w:lang w:eastAsia="zh-CN"/>
        </w:rPr>
        <w:t xml:space="preserve"> comparing to the</w:t>
      </w:r>
      <w:r>
        <w:rPr>
          <w:rFonts w:eastAsiaTheme="minorEastAsia" w:hint="eastAsia"/>
          <w:sz w:val="20"/>
          <w:szCs w:val="20"/>
          <w:lang w:eastAsia="zh-CN"/>
        </w:rPr>
        <w:t xml:space="preserve"> coherent time of the propagation channel. Therefore, frequency </w:t>
      </w:r>
      <w:r>
        <w:rPr>
          <w:rFonts w:eastAsiaTheme="minorEastAsia"/>
          <w:sz w:val="20"/>
          <w:szCs w:val="20"/>
          <w:lang w:eastAsia="zh-CN"/>
        </w:rPr>
        <w:t>domain</w:t>
      </w:r>
      <w:r>
        <w:rPr>
          <w:rFonts w:eastAsiaTheme="minorEastAsia" w:hint="eastAsia"/>
          <w:sz w:val="20"/>
          <w:szCs w:val="20"/>
          <w:lang w:eastAsia="zh-CN"/>
        </w:rPr>
        <w:t xml:space="preserve"> spreading is preferred</w:t>
      </w:r>
      <w:r w:rsidR="001716CD">
        <w:rPr>
          <w:rFonts w:eastAsiaTheme="minorEastAsia" w:hint="eastAsia"/>
          <w:sz w:val="20"/>
          <w:szCs w:val="20"/>
          <w:lang w:eastAsia="zh-CN"/>
        </w:rPr>
        <w:t xml:space="preserve"> </w:t>
      </w:r>
      <w:r w:rsidR="00EC6DA1">
        <w:rPr>
          <w:rFonts w:eastAsiaTheme="minorEastAsia" w:hint="eastAsia"/>
          <w:sz w:val="20"/>
          <w:szCs w:val="20"/>
          <w:lang w:eastAsia="zh-CN"/>
        </w:rPr>
        <w:t xml:space="preserve">if no dedicated RS is allocated </w:t>
      </w:r>
      <w:r w:rsidR="001716CD">
        <w:rPr>
          <w:rFonts w:eastAsiaTheme="minorEastAsia" w:hint="eastAsia"/>
          <w:sz w:val="20"/>
          <w:szCs w:val="20"/>
          <w:lang w:eastAsia="zh-CN"/>
        </w:rPr>
        <w:t>for the MA schemes</w:t>
      </w:r>
      <w:r w:rsidR="00D87DB8">
        <w:rPr>
          <w:rFonts w:eastAsiaTheme="minorEastAsia" w:hint="eastAsia"/>
          <w:sz w:val="20"/>
          <w:szCs w:val="20"/>
          <w:lang w:eastAsia="zh-CN"/>
        </w:rPr>
        <w:t xml:space="preserve"> based on symbol-level spreading</w:t>
      </w:r>
      <w:r>
        <w:rPr>
          <w:rFonts w:eastAsiaTheme="minorEastAsia" w:hint="eastAsia"/>
          <w:sz w:val="20"/>
          <w:szCs w:val="20"/>
          <w:lang w:eastAsia="zh-CN"/>
        </w:rPr>
        <w:t>.</w:t>
      </w:r>
    </w:p>
    <w:p w:rsidR="00000000" w:rsidRDefault="00C3609A" w:rsidP="00506B32">
      <w:pPr>
        <w:pStyle w:val="LGTdoc"/>
        <w:spacing w:beforeLines="50" w:afterLines="0" w:line="240" w:lineRule="auto"/>
        <w:rPr>
          <w:rFonts w:eastAsiaTheme="minorEastAsia"/>
          <w:sz w:val="20"/>
          <w:szCs w:val="20"/>
          <w:lang w:eastAsia="zh-CN"/>
        </w:rPr>
      </w:pPr>
      <w:r>
        <w:rPr>
          <w:rFonts w:eastAsia="SimSun" w:hint="eastAsia"/>
          <w:b/>
          <w:i/>
          <w:sz w:val="20"/>
          <w:szCs w:val="20"/>
        </w:rPr>
        <w:t>Observation</w:t>
      </w:r>
      <w:r>
        <w:rPr>
          <w:rFonts w:eastAsia="SimSun"/>
          <w:b/>
          <w:i/>
          <w:sz w:val="20"/>
          <w:szCs w:val="20"/>
        </w:rPr>
        <w:t xml:space="preserve"> </w:t>
      </w:r>
      <w:r>
        <w:rPr>
          <w:rFonts w:eastAsia="SimSun" w:hint="eastAsia"/>
          <w:b/>
          <w:i/>
          <w:sz w:val="20"/>
          <w:szCs w:val="20"/>
          <w:lang w:eastAsia="zh-CN"/>
        </w:rPr>
        <w:t>1</w:t>
      </w:r>
      <w:r w:rsidRPr="009F444B">
        <w:rPr>
          <w:rFonts w:eastAsia="SimSun"/>
          <w:b/>
          <w:i/>
          <w:sz w:val="20"/>
          <w:szCs w:val="20"/>
        </w:rPr>
        <w:t>:</w:t>
      </w:r>
      <w:r w:rsidRPr="009F444B">
        <w:rPr>
          <w:rFonts w:eastAsia="SimSun"/>
          <w:sz w:val="20"/>
          <w:szCs w:val="20"/>
        </w:rPr>
        <w:t xml:space="preserve"> </w:t>
      </w:r>
      <w:r w:rsidRPr="008D485A">
        <w:rPr>
          <w:b/>
          <w:i/>
          <w:sz w:val="20"/>
          <w:szCs w:val="20"/>
        </w:rPr>
        <w:t xml:space="preserve">Preamble sequence </w:t>
      </w:r>
      <w:r>
        <w:rPr>
          <w:rFonts w:hint="eastAsia"/>
          <w:b/>
          <w:i/>
          <w:sz w:val="20"/>
          <w:szCs w:val="20"/>
        </w:rPr>
        <w:t>could be considered</w:t>
      </w:r>
      <w:r w:rsidRPr="008D485A">
        <w:rPr>
          <w:b/>
          <w:i/>
          <w:sz w:val="20"/>
          <w:szCs w:val="20"/>
        </w:rPr>
        <w:t xml:space="preserve"> for active user id</w:t>
      </w:r>
      <w:r w:rsidRPr="008D485A">
        <w:rPr>
          <w:rFonts w:eastAsia="SimSun"/>
          <w:b/>
          <w:i/>
          <w:sz w:val="20"/>
          <w:szCs w:val="20"/>
        </w:rPr>
        <w:t>entification, MCS indication and TO/FO estimation for grant-free UL transmission.</w:t>
      </w:r>
    </w:p>
    <w:p w:rsidR="00255561" w:rsidRDefault="004B6179" w:rsidP="00255561">
      <w:pPr>
        <w:pStyle w:val="Heading1"/>
        <w:keepNext/>
        <w:keepLines/>
        <w:widowControl/>
        <w:pBdr>
          <w:top w:val="single" w:sz="12" w:space="3" w:color="auto"/>
        </w:pBdr>
        <w:tabs>
          <w:tab w:val="clear" w:pos="709"/>
          <w:tab w:val="num" w:pos="432"/>
        </w:tabs>
        <w:overflowPunct w:val="0"/>
        <w:spacing w:before="240" w:after="180"/>
        <w:ind w:left="432" w:hanging="432"/>
        <w:textAlignment w:val="baseline"/>
        <w:rPr>
          <w:rFonts w:eastAsiaTheme="minorEastAsia" w:cs="Arial"/>
          <w:sz w:val="28"/>
          <w:szCs w:val="28"/>
          <w:lang w:val="en-US"/>
        </w:rPr>
      </w:pPr>
      <w:r>
        <w:rPr>
          <w:rFonts w:eastAsiaTheme="minorEastAsia" w:cs="Arial" w:hint="eastAsia"/>
          <w:sz w:val="28"/>
          <w:szCs w:val="28"/>
          <w:lang w:val="en-US"/>
        </w:rPr>
        <w:t>Performance evaluations</w:t>
      </w:r>
    </w:p>
    <w:p w:rsidR="00DC1166" w:rsidRPr="00DC1166" w:rsidRDefault="00DC1166" w:rsidP="00DC1166">
      <w:pPr>
        <w:rPr>
          <w:rFonts w:ascii="Arial" w:hAnsi="Arial" w:cs="Arial"/>
          <w:b/>
          <w:bCs/>
          <w:sz w:val="24"/>
          <w:szCs w:val="24"/>
        </w:rPr>
      </w:pPr>
      <w:r w:rsidRPr="00DC1166">
        <w:rPr>
          <w:rFonts w:ascii="Arial" w:hAnsi="Arial" w:cs="Arial"/>
          <w:b/>
          <w:bCs/>
          <w:sz w:val="24"/>
          <w:szCs w:val="24"/>
        </w:rPr>
        <w:t xml:space="preserve">3.1 </w:t>
      </w:r>
      <w:r w:rsidR="004B6179">
        <w:rPr>
          <w:rFonts w:ascii="Arial" w:hAnsi="Arial" w:cs="Arial" w:hint="eastAsia"/>
          <w:b/>
          <w:bCs/>
          <w:sz w:val="24"/>
          <w:szCs w:val="24"/>
        </w:rPr>
        <w:t xml:space="preserve">TO/FO </w:t>
      </w:r>
      <w:r w:rsidR="004B6179">
        <w:rPr>
          <w:rFonts w:ascii="Arial" w:hAnsi="Arial" w:cs="Arial"/>
          <w:b/>
          <w:bCs/>
          <w:sz w:val="24"/>
          <w:szCs w:val="24"/>
        </w:rPr>
        <w:t>estimation</w:t>
      </w:r>
      <w:r w:rsidR="004B6179">
        <w:rPr>
          <w:rFonts w:ascii="Arial" w:hAnsi="Arial" w:cs="Arial" w:hint="eastAsia"/>
          <w:b/>
          <w:bCs/>
          <w:sz w:val="24"/>
          <w:szCs w:val="24"/>
        </w:rPr>
        <w:t xml:space="preserve"> performance</w:t>
      </w:r>
    </w:p>
    <w:p w:rsidR="0058303A" w:rsidRDefault="008C2C9D" w:rsidP="00B25070">
      <w:pPr>
        <w:autoSpaceDE w:val="0"/>
        <w:autoSpaceDN w:val="0"/>
        <w:adjustRightInd w:val="0"/>
        <w:snapToGrid w:val="0"/>
        <w:spacing w:after="120"/>
        <w:jc w:val="both"/>
        <w:rPr>
          <w:rFonts w:ascii="Times New Roman" w:hAnsi="Times New Roman"/>
          <w:sz w:val="20"/>
          <w:szCs w:val="20"/>
        </w:rPr>
      </w:pPr>
      <w:r>
        <w:rPr>
          <w:rFonts w:ascii="Times New Roman" w:hAnsi="Times New Roman" w:hint="eastAsia"/>
          <w:sz w:val="20"/>
          <w:szCs w:val="20"/>
        </w:rPr>
        <w:t>Timing</w:t>
      </w:r>
      <w:r w:rsidR="0058303A">
        <w:rPr>
          <w:rFonts w:ascii="Times New Roman" w:hAnsi="Times New Roman" w:hint="eastAsia"/>
          <w:sz w:val="20"/>
          <w:szCs w:val="20"/>
        </w:rPr>
        <w:t>/f</w:t>
      </w:r>
      <w:r w:rsidR="001824E3">
        <w:rPr>
          <w:rFonts w:ascii="Times New Roman" w:hAnsi="Times New Roman" w:hint="eastAsia"/>
          <w:sz w:val="20"/>
          <w:szCs w:val="20"/>
        </w:rPr>
        <w:t>requency offset ha</w:t>
      </w:r>
      <w:r w:rsidR="0058303A">
        <w:rPr>
          <w:rFonts w:ascii="Times New Roman" w:hAnsi="Times New Roman" w:hint="eastAsia"/>
          <w:sz w:val="20"/>
          <w:szCs w:val="20"/>
        </w:rPr>
        <w:t>s not</w:t>
      </w:r>
      <w:r w:rsidR="001824E3">
        <w:rPr>
          <w:rFonts w:ascii="Times New Roman" w:hAnsi="Times New Roman" w:hint="eastAsia"/>
          <w:sz w:val="20"/>
          <w:szCs w:val="20"/>
        </w:rPr>
        <w:t xml:space="preserve"> been</w:t>
      </w:r>
      <w:r w:rsidR="0058303A">
        <w:rPr>
          <w:rFonts w:ascii="Times New Roman" w:hAnsi="Times New Roman" w:hint="eastAsia"/>
          <w:sz w:val="20"/>
          <w:szCs w:val="20"/>
        </w:rPr>
        <w:t xml:space="preserve"> considered in the </w:t>
      </w:r>
      <w:r w:rsidR="00984BD4">
        <w:rPr>
          <w:rFonts w:ascii="Times New Roman" w:hAnsi="Times New Roman" w:hint="eastAsia"/>
          <w:sz w:val="20"/>
          <w:szCs w:val="20"/>
        </w:rPr>
        <w:t xml:space="preserve">agreed </w:t>
      </w:r>
      <w:r w:rsidR="0058303A">
        <w:rPr>
          <w:rFonts w:ascii="Times New Roman" w:hAnsi="Times New Roman" w:hint="eastAsia"/>
          <w:sz w:val="20"/>
          <w:szCs w:val="20"/>
        </w:rPr>
        <w:t>simulation assumptions.</w:t>
      </w:r>
      <w:r w:rsidR="00627A5F">
        <w:rPr>
          <w:rFonts w:ascii="Times New Roman" w:hAnsi="Times New Roman" w:hint="eastAsia"/>
          <w:sz w:val="20"/>
          <w:szCs w:val="20"/>
        </w:rPr>
        <w:t xml:space="preserve"> N</w:t>
      </w:r>
      <w:r w:rsidR="0058303A">
        <w:rPr>
          <w:rFonts w:ascii="Times New Roman" w:hAnsi="Times New Roman" w:hint="eastAsia"/>
          <w:sz w:val="20"/>
          <w:szCs w:val="20"/>
        </w:rPr>
        <w:t>on-ideal estimation</w:t>
      </w:r>
      <w:r w:rsidR="005C61FE">
        <w:rPr>
          <w:rFonts w:ascii="Times New Roman" w:hAnsi="Times New Roman" w:hint="eastAsia"/>
          <w:sz w:val="20"/>
          <w:szCs w:val="20"/>
        </w:rPr>
        <w:t xml:space="preserve"> of</w:t>
      </w:r>
      <w:r w:rsidR="0058303A">
        <w:rPr>
          <w:rFonts w:ascii="Times New Roman" w:hAnsi="Times New Roman" w:hint="eastAsia"/>
          <w:sz w:val="20"/>
          <w:szCs w:val="20"/>
        </w:rPr>
        <w:t xml:space="preserve"> TO/FO may have </w:t>
      </w:r>
      <w:r w:rsidR="0058303A">
        <w:rPr>
          <w:rFonts w:ascii="Times New Roman" w:hAnsi="Times New Roman"/>
          <w:sz w:val="20"/>
          <w:szCs w:val="20"/>
        </w:rPr>
        <w:t>no</w:t>
      </w:r>
      <w:r w:rsidR="0058303A">
        <w:rPr>
          <w:rFonts w:ascii="Times New Roman" w:hAnsi="Times New Roman" w:hint="eastAsia"/>
          <w:sz w:val="20"/>
          <w:szCs w:val="20"/>
        </w:rPr>
        <w:t>n-</w:t>
      </w:r>
      <w:r w:rsidR="0058303A">
        <w:rPr>
          <w:rFonts w:ascii="Times New Roman" w:hAnsi="Times New Roman"/>
          <w:sz w:val="20"/>
          <w:szCs w:val="20"/>
        </w:rPr>
        <w:t>negligible</w:t>
      </w:r>
      <w:r w:rsidR="0058303A">
        <w:rPr>
          <w:rFonts w:ascii="Times New Roman" w:hAnsi="Times New Roman" w:hint="eastAsia"/>
          <w:sz w:val="20"/>
          <w:szCs w:val="20"/>
        </w:rPr>
        <w:t xml:space="preserve"> impact on the performance of advanced receivers, e.g. error propagation in MMSE-SIC based receiver due to the non-ideal data reconstruction and interference cancellation. </w:t>
      </w:r>
    </w:p>
    <w:p w:rsidR="001E4342" w:rsidRDefault="001E4342" w:rsidP="00B25070">
      <w:pPr>
        <w:autoSpaceDE w:val="0"/>
        <w:autoSpaceDN w:val="0"/>
        <w:adjustRightInd w:val="0"/>
        <w:snapToGrid w:val="0"/>
        <w:spacing w:after="120"/>
        <w:jc w:val="both"/>
        <w:rPr>
          <w:rFonts w:ascii="Times New Roman" w:hAnsi="Times New Roman"/>
          <w:sz w:val="20"/>
          <w:szCs w:val="20"/>
        </w:rPr>
      </w:pPr>
      <w:r>
        <w:rPr>
          <w:rFonts w:ascii="Times New Roman" w:hAnsi="Times New Roman" w:hint="eastAsia"/>
          <w:sz w:val="20"/>
          <w:szCs w:val="20"/>
        </w:rPr>
        <w:t>The TO/FO estimation performance is evaluated through link-level simulations based on the assumption</w:t>
      </w:r>
      <w:r w:rsidR="00797F0D">
        <w:rPr>
          <w:rFonts w:ascii="Times New Roman" w:hAnsi="Times New Roman" w:hint="eastAsia"/>
          <w:sz w:val="20"/>
          <w:szCs w:val="20"/>
        </w:rPr>
        <w:t>s</w:t>
      </w:r>
      <w:r>
        <w:rPr>
          <w:rFonts w:ascii="Times New Roman" w:hAnsi="Times New Roman" w:hint="eastAsia"/>
          <w:sz w:val="20"/>
          <w:szCs w:val="20"/>
        </w:rPr>
        <w:t xml:space="preserve"> shown in the Appendix. </w:t>
      </w:r>
      <w:r w:rsidR="00BA2A1E">
        <w:rPr>
          <w:rFonts w:ascii="Times New Roman" w:hAnsi="Times New Roman" w:hint="eastAsia"/>
          <w:sz w:val="20"/>
          <w:szCs w:val="20"/>
        </w:rPr>
        <w:t>Considering the trade-off between</w:t>
      </w:r>
      <w:r w:rsidR="00FA4537">
        <w:rPr>
          <w:rFonts w:ascii="Times New Roman" w:hAnsi="Times New Roman" w:hint="eastAsia"/>
          <w:sz w:val="20"/>
          <w:szCs w:val="20"/>
        </w:rPr>
        <w:t xml:space="preserve"> overhead and collision</w:t>
      </w:r>
      <w:r w:rsidR="00BA2A1E">
        <w:rPr>
          <w:rFonts w:ascii="Times New Roman" w:hAnsi="Times New Roman" w:hint="eastAsia"/>
          <w:sz w:val="20"/>
          <w:szCs w:val="20"/>
        </w:rPr>
        <w:t xml:space="preserve"> probability</w:t>
      </w:r>
      <w:r w:rsidR="00FA4537">
        <w:rPr>
          <w:rFonts w:ascii="Times New Roman" w:hAnsi="Times New Roman" w:hint="eastAsia"/>
          <w:sz w:val="20"/>
          <w:szCs w:val="20"/>
        </w:rPr>
        <w:t>, t</w:t>
      </w:r>
      <w:r>
        <w:rPr>
          <w:rFonts w:ascii="Times New Roman" w:hAnsi="Times New Roman" w:hint="eastAsia"/>
          <w:sz w:val="20"/>
          <w:szCs w:val="20"/>
        </w:rPr>
        <w:t>he pool size of preamble sequence</w:t>
      </w:r>
      <w:r w:rsidR="004F1E98">
        <w:rPr>
          <w:rFonts w:ascii="Times New Roman" w:hAnsi="Times New Roman" w:hint="eastAsia"/>
          <w:sz w:val="20"/>
          <w:szCs w:val="20"/>
        </w:rPr>
        <w:t>s</w:t>
      </w:r>
      <w:r>
        <w:rPr>
          <w:rFonts w:ascii="Times New Roman" w:hAnsi="Times New Roman" w:hint="eastAsia"/>
          <w:sz w:val="20"/>
          <w:szCs w:val="20"/>
        </w:rPr>
        <w:t xml:space="preserve"> is</w:t>
      </w:r>
      <w:r w:rsidR="00797F0D">
        <w:rPr>
          <w:rFonts w:ascii="Times New Roman" w:hAnsi="Times New Roman" w:hint="eastAsia"/>
          <w:sz w:val="20"/>
          <w:szCs w:val="20"/>
        </w:rPr>
        <w:t xml:space="preserve"> reasonably</w:t>
      </w:r>
      <w:r>
        <w:rPr>
          <w:rFonts w:ascii="Times New Roman" w:hAnsi="Times New Roman" w:hint="eastAsia"/>
          <w:sz w:val="20"/>
          <w:szCs w:val="20"/>
        </w:rPr>
        <w:t xml:space="preserve"> set as </w:t>
      </w:r>
      <w:r w:rsidR="002C0265">
        <w:rPr>
          <w:rFonts w:ascii="Times New Roman" w:hAnsi="Times New Roman" w:hint="eastAsia"/>
          <w:sz w:val="20"/>
          <w:szCs w:val="20"/>
        </w:rPr>
        <w:t>128</w:t>
      </w:r>
      <w:r>
        <w:rPr>
          <w:rFonts w:ascii="Times New Roman" w:hAnsi="Times New Roman" w:hint="eastAsia"/>
          <w:sz w:val="20"/>
          <w:szCs w:val="20"/>
        </w:rPr>
        <w:t>, which occupies 1</w:t>
      </w:r>
      <w:r w:rsidR="00237250">
        <w:rPr>
          <w:rFonts w:ascii="Times New Roman" w:hAnsi="Times New Roman"/>
          <w:sz w:val="20"/>
          <w:szCs w:val="20"/>
        </w:rPr>
        <w:t xml:space="preserve"> </w:t>
      </w:r>
      <w:r>
        <w:rPr>
          <w:rFonts w:ascii="Times New Roman" w:hAnsi="Times New Roman" w:hint="eastAsia"/>
          <w:sz w:val="20"/>
          <w:szCs w:val="20"/>
        </w:rPr>
        <w:t>ms and 4</w:t>
      </w:r>
      <w:r w:rsidR="00237250">
        <w:rPr>
          <w:rFonts w:ascii="Times New Roman" w:hAnsi="Times New Roman"/>
          <w:sz w:val="20"/>
          <w:szCs w:val="20"/>
        </w:rPr>
        <w:t xml:space="preserve"> </w:t>
      </w:r>
      <w:r>
        <w:rPr>
          <w:rFonts w:ascii="Times New Roman" w:hAnsi="Times New Roman" w:hint="eastAsia"/>
          <w:sz w:val="20"/>
          <w:szCs w:val="20"/>
        </w:rPr>
        <w:t>PRB time/frequency resources, resulting in 50% overhead</w:t>
      </w:r>
      <w:r w:rsidR="005347DD">
        <w:rPr>
          <w:rFonts w:ascii="Times New Roman" w:hAnsi="Times New Roman" w:hint="eastAsia"/>
          <w:sz w:val="20"/>
          <w:szCs w:val="20"/>
        </w:rPr>
        <w:t xml:space="preserve"> and 0.125 </w:t>
      </w:r>
      <w:r w:rsidR="00BC7C8A">
        <w:rPr>
          <w:rFonts w:ascii="Times New Roman" w:hAnsi="Times New Roman" w:hint="eastAsia"/>
          <w:sz w:val="20"/>
          <w:szCs w:val="20"/>
        </w:rPr>
        <w:t xml:space="preserve">per UE </w:t>
      </w:r>
      <w:r w:rsidR="005347DD">
        <w:rPr>
          <w:rFonts w:ascii="Times New Roman" w:hAnsi="Times New Roman" w:hint="eastAsia"/>
          <w:sz w:val="20"/>
          <w:szCs w:val="20"/>
        </w:rPr>
        <w:t>spectrum efficiency</w:t>
      </w:r>
      <w:r>
        <w:rPr>
          <w:rFonts w:ascii="Times New Roman" w:hAnsi="Times New Roman" w:hint="eastAsia"/>
          <w:sz w:val="20"/>
          <w:szCs w:val="20"/>
        </w:rPr>
        <w:t>.</w:t>
      </w:r>
      <w:r w:rsidR="00CD4BA9">
        <w:rPr>
          <w:rFonts w:ascii="Times New Roman" w:hAnsi="Times New Roman" w:hint="eastAsia"/>
          <w:sz w:val="20"/>
          <w:szCs w:val="20"/>
        </w:rPr>
        <w:t xml:space="preserve"> </w:t>
      </w:r>
    </w:p>
    <w:p w:rsidR="00B77591" w:rsidRDefault="004F0C40" w:rsidP="00B25070">
      <w:pPr>
        <w:autoSpaceDE w:val="0"/>
        <w:autoSpaceDN w:val="0"/>
        <w:adjustRightInd w:val="0"/>
        <w:snapToGrid w:val="0"/>
        <w:spacing w:after="120"/>
        <w:jc w:val="both"/>
        <w:rPr>
          <w:rFonts w:ascii="Times New Roman" w:hAnsi="Times New Roman"/>
          <w:sz w:val="20"/>
          <w:szCs w:val="20"/>
        </w:rPr>
      </w:pPr>
      <w:r>
        <w:rPr>
          <w:rFonts w:ascii="Times New Roman" w:hAnsi="Times New Roman" w:hint="eastAsia"/>
          <w:sz w:val="20"/>
          <w:szCs w:val="20"/>
        </w:rPr>
        <w:t>Given the assumptions that TO</w:t>
      </w:r>
      <w:r w:rsidR="003E3388">
        <w:rPr>
          <w:rFonts w:ascii="Times New Roman" w:hAnsi="Times New Roman" w:hint="eastAsia"/>
          <w:sz w:val="20"/>
          <w:szCs w:val="20"/>
        </w:rPr>
        <w:t xml:space="preserve"> of each user</w:t>
      </w:r>
      <w:r>
        <w:rPr>
          <w:rFonts w:ascii="Times New Roman" w:hAnsi="Times New Roman" w:hint="eastAsia"/>
          <w:sz w:val="20"/>
          <w:szCs w:val="20"/>
        </w:rPr>
        <w:t xml:space="preserve"> is randomly generated between 0 and 3 sampling points, </w:t>
      </w:r>
      <w:r w:rsidR="00575586">
        <w:rPr>
          <w:rFonts w:ascii="Times New Roman" w:hAnsi="Times New Roman" w:hint="eastAsia"/>
          <w:sz w:val="20"/>
          <w:szCs w:val="20"/>
        </w:rPr>
        <w:t xml:space="preserve">and FO </w:t>
      </w:r>
      <w:r>
        <w:rPr>
          <w:rFonts w:ascii="Times New Roman" w:hAnsi="Times New Roman" w:hint="eastAsia"/>
          <w:sz w:val="20"/>
          <w:szCs w:val="20"/>
        </w:rPr>
        <w:t>is uniformly distributed between -300Hz and 300Hz</w:t>
      </w:r>
      <w:r w:rsidR="00575586">
        <w:rPr>
          <w:rFonts w:ascii="Times New Roman" w:hAnsi="Times New Roman" w:hint="eastAsia"/>
          <w:sz w:val="20"/>
          <w:szCs w:val="20"/>
        </w:rPr>
        <w:t>, t</w:t>
      </w:r>
      <w:r w:rsidR="00B77591">
        <w:rPr>
          <w:rFonts w:ascii="Times New Roman" w:hAnsi="Times New Roman" w:hint="eastAsia"/>
          <w:sz w:val="20"/>
          <w:szCs w:val="20"/>
        </w:rPr>
        <w:t xml:space="preserve">he </w:t>
      </w:r>
      <w:r w:rsidR="00575586">
        <w:rPr>
          <w:rFonts w:ascii="Times New Roman" w:hAnsi="Times New Roman" w:hint="eastAsia"/>
          <w:sz w:val="20"/>
          <w:szCs w:val="20"/>
        </w:rPr>
        <w:t>CDF of residual error</w:t>
      </w:r>
      <w:r w:rsidR="00B77591">
        <w:rPr>
          <w:rFonts w:ascii="Times New Roman" w:hAnsi="Times New Roman" w:hint="eastAsia"/>
          <w:sz w:val="20"/>
          <w:szCs w:val="20"/>
        </w:rPr>
        <w:t xml:space="preserve"> </w:t>
      </w:r>
      <w:r w:rsidR="002839D2">
        <w:rPr>
          <w:rFonts w:ascii="Times New Roman" w:hAnsi="Times New Roman" w:hint="eastAsia"/>
          <w:sz w:val="20"/>
          <w:szCs w:val="20"/>
        </w:rPr>
        <w:t xml:space="preserve">of TO and </w:t>
      </w:r>
      <w:r w:rsidR="00575586">
        <w:rPr>
          <w:rFonts w:ascii="Times New Roman" w:hAnsi="Times New Roman" w:hint="eastAsia"/>
          <w:sz w:val="20"/>
          <w:szCs w:val="20"/>
        </w:rPr>
        <w:t xml:space="preserve">FO </w:t>
      </w:r>
      <w:r w:rsidR="00617E1A">
        <w:rPr>
          <w:rFonts w:ascii="Times New Roman" w:hAnsi="Times New Roman" w:hint="eastAsia"/>
          <w:sz w:val="20"/>
          <w:szCs w:val="20"/>
        </w:rPr>
        <w:t xml:space="preserve">realistically </w:t>
      </w:r>
      <w:r w:rsidR="00575586">
        <w:rPr>
          <w:rFonts w:ascii="Times New Roman" w:hAnsi="Times New Roman" w:hint="eastAsia"/>
          <w:sz w:val="20"/>
          <w:szCs w:val="20"/>
        </w:rPr>
        <w:t xml:space="preserve">estimated </w:t>
      </w:r>
      <w:r w:rsidR="00B77591">
        <w:rPr>
          <w:rFonts w:ascii="Times New Roman" w:hAnsi="Times New Roman" w:hint="eastAsia"/>
          <w:sz w:val="20"/>
          <w:szCs w:val="20"/>
        </w:rPr>
        <w:t>by preamble sequence can be found in</w:t>
      </w:r>
      <w:r w:rsidR="002839D2">
        <w:rPr>
          <w:rFonts w:ascii="Times New Roman" w:hAnsi="Times New Roman" w:hint="eastAsia"/>
          <w:sz w:val="20"/>
          <w:szCs w:val="20"/>
        </w:rPr>
        <w:t xml:space="preserve"> </w:t>
      </w:r>
      <w:fldSimple w:instr=" REF _Ref465933056 \h  \* MERGEFORMAT ">
        <w:r w:rsidR="002839D2" w:rsidRPr="002839D2">
          <w:rPr>
            <w:rFonts w:ascii="Times New Roman" w:hAnsi="Times New Roman"/>
            <w:sz w:val="20"/>
            <w:szCs w:val="20"/>
          </w:rPr>
          <w:t>Figure 2</w:t>
        </w:r>
      </w:fldSimple>
      <w:r w:rsidR="00B77591">
        <w:rPr>
          <w:rFonts w:ascii="Times New Roman" w:hAnsi="Times New Roman" w:hint="eastAsia"/>
          <w:sz w:val="20"/>
          <w:szCs w:val="20"/>
        </w:rPr>
        <w:t xml:space="preserve"> </w:t>
      </w:r>
      <w:r w:rsidR="002839D2" w:rsidRPr="002839D2">
        <w:rPr>
          <w:rFonts w:ascii="Times New Roman" w:hAnsi="Times New Roman" w:hint="eastAsia"/>
          <w:sz w:val="20"/>
          <w:szCs w:val="20"/>
        </w:rPr>
        <w:t xml:space="preserve">and </w:t>
      </w:r>
      <w:fldSimple w:instr=" REF _Ref465861350 \h  \* MERGEFORMAT ">
        <w:r w:rsidR="002839D2" w:rsidRPr="002839D2">
          <w:rPr>
            <w:rFonts w:ascii="Times New Roman" w:hAnsi="Times New Roman"/>
            <w:sz w:val="20"/>
            <w:szCs w:val="20"/>
          </w:rPr>
          <w:t>Figure 3</w:t>
        </w:r>
      </w:fldSimple>
      <w:r w:rsidR="002839D2">
        <w:rPr>
          <w:rFonts w:ascii="Times New Roman" w:hAnsi="Times New Roman" w:hint="eastAsia"/>
          <w:sz w:val="20"/>
          <w:szCs w:val="20"/>
        </w:rPr>
        <w:t xml:space="preserve"> respectively</w:t>
      </w:r>
      <w:r w:rsidR="00B77591" w:rsidRPr="00B77591">
        <w:rPr>
          <w:rFonts w:ascii="Times New Roman" w:hAnsi="Times New Roman"/>
          <w:sz w:val="20"/>
          <w:szCs w:val="20"/>
        </w:rPr>
        <w:t>.</w:t>
      </w:r>
      <w:r w:rsidR="00B77591">
        <w:rPr>
          <w:rFonts w:ascii="Times New Roman" w:hAnsi="Times New Roman" w:hint="eastAsia"/>
          <w:sz w:val="20"/>
          <w:szCs w:val="20"/>
        </w:rPr>
        <w:t xml:space="preserve"> </w:t>
      </w:r>
      <w:r w:rsidR="00AF7B82">
        <w:rPr>
          <w:rFonts w:ascii="Times New Roman" w:hAnsi="Times New Roman" w:hint="eastAsia"/>
          <w:sz w:val="20"/>
          <w:szCs w:val="20"/>
        </w:rPr>
        <w:t xml:space="preserve">It can be found that, due to the limited resources used for preamble, the </w:t>
      </w:r>
      <w:r w:rsidR="00493500">
        <w:rPr>
          <w:rFonts w:ascii="Times New Roman" w:hAnsi="Times New Roman" w:hint="eastAsia"/>
          <w:sz w:val="20"/>
          <w:szCs w:val="20"/>
        </w:rPr>
        <w:t xml:space="preserve">residual TO/FO is not </w:t>
      </w:r>
      <w:r w:rsidR="00493500">
        <w:rPr>
          <w:rFonts w:ascii="Times New Roman" w:hAnsi="Times New Roman"/>
          <w:sz w:val="20"/>
          <w:szCs w:val="20"/>
        </w:rPr>
        <w:t>negligible</w:t>
      </w:r>
      <w:r w:rsidR="00493500">
        <w:rPr>
          <w:rFonts w:ascii="Times New Roman" w:hAnsi="Times New Roman" w:hint="eastAsia"/>
          <w:sz w:val="20"/>
          <w:szCs w:val="20"/>
        </w:rPr>
        <w:t xml:space="preserve">, while the performance can be enhanced </w:t>
      </w:r>
      <w:r w:rsidR="002622F4">
        <w:rPr>
          <w:rFonts w:ascii="Times New Roman" w:hAnsi="Times New Roman" w:hint="eastAsia"/>
          <w:sz w:val="20"/>
          <w:szCs w:val="20"/>
        </w:rPr>
        <w:t>when</w:t>
      </w:r>
      <w:r w:rsidR="00493500">
        <w:rPr>
          <w:rFonts w:ascii="Times New Roman" w:hAnsi="Times New Roman" w:hint="eastAsia"/>
          <w:sz w:val="20"/>
          <w:szCs w:val="20"/>
        </w:rPr>
        <w:t xml:space="preserve"> the successive interference cancellation </w:t>
      </w:r>
      <w:r w:rsidR="002622F4">
        <w:rPr>
          <w:rFonts w:ascii="Times New Roman" w:hAnsi="Times New Roman" w:hint="eastAsia"/>
          <w:sz w:val="20"/>
          <w:szCs w:val="20"/>
        </w:rPr>
        <w:t xml:space="preserve">is enabled </w:t>
      </w:r>
      <w:r w:rsidR="00493500">
        <w:rPr>
          <w:rFonts w:ascii="Times New Roman" w:hAnsi="Times New Roman" w:hint="eastAsia"/>
          <w:sz w:val="20"/>
          <w:szCs w:val="20"/>
        </w:rPr>
        <w:t xml:space="preserve">on the </w:t>
      </w:r>
      <w:r w:rsidR="00BA3380">
        <w:rPr>
          <w:rFonts w:ascii="Times New Roman" w:hAnsi="Times New Roman" w:hint="eastAsia"/>
          <w:sz w:val="20"/>
          <w:szCs w:val="20"/>
        </w:rPr>
        <w:t xml:space="preserve">multi-user </w:t>
      </w:r>
      <w:r w:rsidR="00493500">
        <w:rPr>
          <w:rFonts w:ascii="Times New Roman" w:hAnsi="Times New Roman" w:hint="eastAsia"/>
          <w:sz w:val="20"/>
          <w:szCs w:val="20"/>
        </w:rPr>
        <w:t>detection</w:t>
      </w:r>
      <w:r w:rsidR="00560982">
        <w:rPr>
          <w:rFonts w:ascii="Times New Roman" w:hAnsi="Times New Roman" w:hint="eastAsia"/>
          <w:sz w:val="20"/>
          <w:szCs w:val="20"/>
        </w:rPr>
        <w:t xml:space="preserve"> of</w:t>
      </w:r>
      <w:r w:rsidR="00493500">
        <w:rPr>
          <w:rFonts w:ascii="Times New Roman" w:hAnsi="Times New Roman" w:hint="eastAsia"/>
          <w:sz w:val="20"/>
          <w:szCs w:val="20"/>
        </w:rPr>
        <w:t xml:space="preserve"> preamble</w:t>
      </w:r>
      <w:r w:rsidR="00560982">
        <w:rPr>
          <w:rFonts w:ascii="Times New Roman" w:hAnsi="Times New Roman" w:hint="eastAsia"/>
          <w:sz w:val="20"/>
          <w:szCs w:val="20"/>
        </w:rPr>
        <w:t xml:space="preserve"> sequences</w:t>
      </w:r>
      <w:r w:rsidR="00493500">
        <w:rPr>
          <w:rFonts w:ascii="Times New Roman" w:hAnsi="Times New Roman" w:hint="eastAsia"/>
          <w:sz w:val="20"/>
          <w:szCs w:val="20"/>
        </w:rPr>
        <w:t>.</w:t>
      </w:r>
    </w:p>
    <w:p w:rsidR="002839D2" w:rsidRDefault="00B64103" w:rsidP="002839D2">
      <w:pPr>
        <w:keepNext/>
        <w:autoSpaceDE w:val="0"/>
        <w:autoSpaceDN w:val="0"/>
        <w:adjustRightInd w:val="0"/>
        <w:snapToGrid w:val="0"/>
        <w:spacing w:after="120"/>
        <w:jc w:val="center"/>
      </w:pPr>
      <w:r>
        <w:rPr>
          <w:noProof/>
        </w:rPr>
        <w:lastRenderedPageBreak/>
        <w:drawing>
          <wp:inline distT="0" distB="0" distL="0" distR="0">
            <wp:extent cx="3600000" cy="2700000"/>
            <wp:effectExtent l="19050" t="0" r="450" b="0"/>
            <wp:docPr id="4" name="图片 3" descr="CDF_TO_error_preamble_wt_wo_S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F_TO_error_preamble_wt_wo_SIC.jpg"/>
                    <pic:cNvPicPr/>
                  </pic:nvPicPr>
                  <pic:blipFill>
                    <a:blip r:embed="rId10" cstate="print"/>
                    <a:stretch>
                      <a:fillRect/>
                    </a:stretch>
                  </pic:blipFill>
                  <pic:spPr>
                    <a:xfrm>
                      <a:off x="0" y="0"/>
                      <a:ext cx="3600000" cy="2700000"/>
                    </a:xfrm>
                    <a:prstGeom prst="rect">
                      <a:avLst/>
                    </a:prstGeom>
                  </pic:spPr>
                </pic:pic>
              </a:graphicData>
            </a:graphic>
          </wp:inline>
        </w:drawing>
      </w:r>
      <w:r w:rsidR="002839D2" w:rsidRPr="002839D2">
        <w:t xml:space="preserve"> </w:t>
      </w:r>
    </w:p>
    <w:p w:rsidR="002839D2" w:rsidRPr="002839D2" w:rsidRDefault="002839D2" w:rsidP="002839D2">
      <w:pPr>
        <w:keepNext/>
        <w:autoSpaceDE w:val="0"/>
        <w:autoSpaceDN w:val="0"/>
        <w:adjustRightInd w:val="0"/>
        <w:snapToGrid w:val="0"/>
        <w:spacing w:after="120"/>
        <w:jc w:val="center"/>
        <w:rPr>
          <w:rFonts w:ascii="Times New Roman" w:hAnsi="Times New Roman"/>
          <w:bCs/>
          <w:sz w:val="20"/>
          <w:szCs w:val="20"/>
          <w:lang w:val="en-GB"/>
        </w:rPr>
      </w:pPr>
      <w:bookmarkStart w:id="6" w:name="_Ref465933056"/>
      <w:r w:rsidRPr="002839D2">
        <w:rPr>
          <w:rFonts w:ascii="Times New Roman" w:hAnsi="Times New Roman"/>
          <w:bCs/>
          <w:sz w:val="20"/>
          <w:szCs w:val="20"/>
          <w:lang w:val="en-GB"/>
        </w:rPr>
        <w:t xml:space="preserve">Figure </w:t>
      </w:r>
      <w:r w:rsidR="00FA5A1F" w:rsidRPr="002839D2">
        <w:rPr>
          <w:rFonts w:ascii="Times New Roman" w:hAnsi="Times New Roman"/>
          <w:bCs/>
          <w:sz w:val="20"/>
          <w:szCs w:val="20"/>
          <w:lang w:val="en-GB"/>
        </w:rPr>
        <w:fldChar w:fldCharType="begin"/>
      </w:r>
      <w:r w:rsidRPr="002839D2">
        <w:rPr>
          <w:rFonts w:ascii="Times New Roman" w:hAnsi="Times New Roman"/>
          <w:bCs/>
          <w:sz w:val="20"/>
          <w:szCs w:val="20"/>
          <w:lang w:val="en-GB"/>
        </w:rPr>
        <w:instrText xml:space="preserve"> SEQ Figure \* ARABIC </w:instrText>
      </w:r>
      <w:r w:rsidR="00FA5A1F" w:rsidRPr="002839D2">
        <w:rPr>
          <w:rFonts w:ascii="Times New Roman" w:hAnsi="Times New Roman"/>
          <w:bCs/>
          <w:sz w:val="20"/>
          <w:szCs w:val="20"/>
          <w:lang w:val="en-GB"/>
        </w:rPr>
        <w:fldChar w:fldCharType="separate"/>
      </w:r>
      <w:r w:rsidR="00D400DB">
        <w:rPr>
          <w:rFonts w:ascii="Times New Roman" w:hAnsi="Times New Roman"/>
          <w:bCs/>
          <w:noProof/>
          <w:sz w:val="20"/>
          <w:szCs w:val="20"/>
          <w:lang w:val="en-GB"/>
        </w:rPr>
        <w:t>2</w:t>
      </w:r>
      <w:r w:rsidR="00FA5A1F" w:rsidRPr="002839D2">
        <w:rPr>
          <w:rFonts w:ascii="Times New Roman" w:hAnsi="Times New Roman"/>
          <w:bCs/>
          <w:sz w:val="20"/>
          <w:szCs w:val="20"/>
          <w:lang w:val="en-GB"/>
        </w:rPr>
        <w:fldChar w:fldCharType="end"/>
      </w:r>
      <w:bookmarkEnd w:id="6"/>
      <w:r>
        <w:rPr>
          <w:rFonts w:ascii="Times New Roman" w:hAnsi="Times New Roman" w:hint="eastAsia"/>
          <w:bCs/>
          <w:sz w:val="20"/>
          <w:szCs w:val="20"/>
          <w:lang w:val="en-GB"/>
        </w:rPr>
        <w:t xml:space="preserve"> Performance of TO</w:t>
      </w:r>
      <w:r w:rsidRPr="002839D2">
        <w:rPr>
          <w:rFonts w:ascii="Times New Roman" w:hAnsi="Times New Roman" w:hint="eastAsia"/>
          <w:bCs/>
          <w:sz w:val="20"/>
          <w:szCs w:val="20"/>
          <w:lang w:val="en-GB"/>
        </w:rPr>
        <w:t xml:space="preserve"> estimation by preamble sequence.</w:t>
      </w:r>
    </w:p>
    <w:p w:rsidR="00145167" w:rsidRDefault="00B64103" w:rsidP="002839D2">
      <w:pPr>
        <w:keepNext/>
        <w:autoSpaceDE w:val="0"/>
        <w:autoSpaceDN w:val="0"/>
        <w:adjustRightInd w:val="0"/>
        <w:snapToGrid w:val="0"/>
        <w:spacing w:after="120"/>
        <w:jc w:val="center"/>
      </w:pPr>
      <w:r>
        <w:rPr>
          <w:noProof/>
        </w:rPr>
        <w:drawing>
          <wp:inline distT="0" distB="0" distL="0" distR="0">
            <wp:extent cx="3600000" cy="2700000"/>
            <wp:effectExtent l="19050" t="0" r="450" b="0"/>
            <wp:docPr id="5" name="图片 4" descr="CDF_FO_error_preamble_wt_wo_S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F_FO_error_preamble_wt_wo_SIC.jpg"/>
                    <pic:cNvPicPr/>
                  </pic:nvPicPr>
                  <pic:blipFill>
                    <a:blip r:embed="rId11" cstate="print"/>
                    <a:stretch>
                      <a:fillRect/>
                    </a:stretch>
                  </pic:blipFill>
                  <pic:spPr>
                    <a:xfrm>
                      <a:off x="0" y="0"/>
                      <a:ext cx="3600000" cy="2700000"/>
                    </a:xfrm>
                    <a:prstGeom prst="rect">
                      <a:avLst/>
                    </a:prstGeom>
                  </pic:spPr>
                </pic:pic>
              </a:graphicData>
            </a:graphic>
          </wp:inline>
        </w:drawing>
      </w:r>
    </w:p>
    <w:p w:rsidR="0058303A" w:rsidRPr="00145167" w:rsidRDefault="00145167" w:rsidP="00145167">
      <w:pPr>
        <w:pStyle w:val="Caption"/>
        <w:jc w:val="center"/>
        <w:rPr>
          <w:b w:val="0"/>
          <w:lang w:eastAsia="zh-CN"/>
        </w:rPr>
      </w:pPr>
      <w:bookmarkStart w:id="7" w:name="_Ref465861350"/>
      <w:r w:rsidRPr="00145167">
        <w:rPr>
          <w:b w:val="0"/>
        </w:rPr>
        <w:t xml:space="preserve">Figure </w:t>
      </w:r>
      <w:r w:rsidR="00FA5A1F" w:rsidRPr="00145167">
        <w:rPr>
          <w:b w:val="0"/>
        </w:rPr>
        <w:fldChar w:fldCharType="begin"/>
      </w:r>
      <w:r w:rsidRPr="00145167">
        <w:rPr>
          <w:b w:val="0"/>
        </w:rPr>
        <w:instrText xml:space="preserve"> SEQ Figure \* ARABIC </w:instrText>
      </w:r>
      <w:r w:rsidR="00FA5A1F" w:rsidRPr="00145167">
        <w:rPr>
          <w:b w:val="0"/>
        </w:rPr>
        <w:fldChar w:fldCharType="separate"/>
      </w:r>
      <w:r w:rsidR="00D400DB">
        <w:rPr>
          <w:b w:val="0"/>
          <w:noProof/>
        </w:rPr>
        <w:t>3</w:t>
      </w:r>
      <w:r w:rsidR="00FA5A1F" w:rsidRPr="00145167">
        <w:rPr>
          <w:b w:val="0"/>
        </w:rPr>
        <w:fldChar w:fldCharType="end"/>
      </w:r>
      <w:bookmarkEnd w:id="7"/>
      <w:r w:rsidR="002839D2">
        <w:rPr>
          <w:rFonts w:hint="eastAsia"/>
          <w:b w:val="0"/>
          <w:lang w:eastAsia="zh-CN"/>
        </w:rPr>
        <w:t xml:space="preserve"> Performance of </w:t>
      </w:r>
      <w:r w:rsidRPr="00145167">
        <w:rPr>
          <w:rFonts w:hint="eastAsia"/>
          <w:b w:val="0"/>
          <w:lang w:eastAsia="zh-CN"/>
        </w:rPr>
        <w:t>FO estimation by preamble</w:t>
      </w:r>
      <w:r w:rsidR="00B84855">
        <w:rPr>
          <w:rFonts w:hint="eastAsia"/>
          <w:b w:val="0"/>
          <w:lang w:eastAsia="zh-CN"/>
        </w:rPr>
        <w:t xml:space="preserve"> sequence</w:t>
      </w:r>
      <w:r w:rsidRPr="00145167">
        <w:rPr>
          <w:rFonts w:hint="eastAsia"/>
          <w:b w:val="0"/>
          <w:lang w:eastAsia="zh-CN"/>
        </w:rPr>
        <w:t>.</w:t>
      </w:r>
    </w:p>
    <w:p w:rsidR="00675C6C" w:rsidRDefault="00836CEC" w:rsidP="009A2B47">
      <w:pPr>
        <w:autoSpaceDE w:val="0"/>
        <w:autoSpaceDN w:val="0"/>
        <w:adjustRightInd w:val="0"/>
        <w:snapToGrid w:val="0"/>
        <w:spacing w:after="120"/>
        <w:jc w:val="both"/>
        <w:rPr>
          <w:rFonts w:ascii="Times New Roman" w:hAnsi="Times New Roman"/>
          <w:b/>
          <w:i/>
          <w:sz w:val="20"/>
          <w:szCs w:val="20"/>
        </w:rPr>
      </w:pPr>
      <w:r>
        <w:rPr>
          <w:rFonts w:ascii="Times New Roman" w:hAnsi="Times New Roman" w:hint="eastAsia"/>
          <w:b/>
          <w:i/>
          <w:sz w:val="20"/>
          <w:szCs w:val="20"/>
        </w:rPr>
        <w:t>Observation</w:t>
      </w:r>
      <w:r w:rsidR="00C3609A">
        <w:rPr>
          <w:rFonts w:ascii="Times New Roman" w:hAnsi="Times New Roman" w:hint="eastAsia"/>
          <w:b/>
          <w:i/>
          <w:sz w:val="20"/>
          <w:szCs w:val="20"/>
        </w:rPr>
        <w:t xml:space="preserve"> </w:t>
      </w:r>
      <w:r w:rsidR="00A220B4">
        <w:rPr>
          <w:rFonts w:ascii="Times New Roman" w:hAnsi="Times New Roman" w:hint="eastAsia"/>
          <w:b/>
          <w:i/>
          <w:sz w:val="20"/>
          <w:szCs w:val="20"/>
        </w:rPr>
        <w:t>2</w:t>
      </w:r>
      <w:r w:rsidR="00675C6C" w:rsidRPr="00675C6C">
        <w:rPr>
          <w:rFonts w:ascii="Times New Roman" w:hAnsi="Times New Roman" w:hint="eastAsia"/>
          <w:b/>
          <w:i/>
          <w:sz w:val="20"/>
          <w:szCs w:val="20"/>
        </w:rPr>
        <w:t xml:space="preserve">: </w:t>
      </w:r>
      <w:r w:rsidR="004651DA">
        <w:rPr>
          <w:rFonts w:ascii="Times New Roman" w:hAnsi="Times New Roman" w:hint="eastAsia"/>
          <w:b/>
          <w:i/>
          <w:sz w:val="20"/>
          <w:szCs w:val="20"/>
        </w:rPr>
        <w:t>SIC on the detection of preamble sequence can be applied to enhance the TO/FO estimation</w:t>
      </w:r>
      <w:r w:rsidR="00675C6C" w:rsidRPr="00675C6C">
        <w:rPr>
          <w:rFonts w:ascii="Times New Roman" w:hAnsi="Times New Roman" w:hint="eastAsia"/>
          <w:b/>
          <w:i/>
          <w:sz w:val="20"/>
          <w:szCs w:val="20"/>
        </w:rPr>
        <w:t>.</w:t>
      </w:r>
    </w:p>
    <w:p w:rsidR="00237250" w:rsidRDefault="00237250" w:rsidP="009A2B47">
      <w:pPr>
        <w:autoSpaceDE w:val="0"/>
        <w:autoSpaceDN w:val="0"/>
        <w:adjustRightInd w:val="0"/>
        <w:snapToGrid w:val="0"/>
        <w:spacing w:after="120"/>
        <w:jc w:val="both"/>
        <w:rPr>
          <w:rFonts w:ascii="Times New Roman" w:hAnsi="Times New Roman"/>
          <w:b/>
          <w:i/>
          <w:sz w:val="20"/>
          <w:szCs w:val="20"/>
        </w:rPr>
      </w:pPr>
    </w:p>
    <w:p w:rsidR="00B17FB5" w:rsidRPr="00495FD4" w:rsidRDefault="00495FD4" w:rsidP="00495FD4">
      <w:pPr>
        <w:rPr>
          <w:rFonts w:ascii="Arial" w:hAnsi="Arial" w:cs="Arial"/>
          <w:b/>
          <w:bCs/>
          <w:sz w:val="24"/>
          <w:szCs w:val="24"/>
        </w:rPr>
      </w:pPr>
      <w:r>
        <w:rPr>
          <w:rFonts w:ascii="Arial" w:hAnsi="Arial" w:cs="Arial" w:hint="eastAsia"/>
          <w:b/>
          <w:bCs/>
          <w:sz w:val="24"/>
          <w:szCs w:val="24"/>
        </w:rPr>
        <w:t xml:space="preserve">3.2 </w:t>
      </w:r>
      <w:r w:rsidR="004B6179">
        <w:rPr>
          <w:rFonts w:ascii="Arial" w:hAnsi="Arial" w:cs="Arial" w:hint="eastAsia"/>
          <w:b/>
          <w:bCs/>
          <w:sz w:val="24"/>
          <w:szCs w:val="24"/>
        </w:rPr>
        <w:t>Considering the</w:t>
      </w:r>
      <w:r w:rsidR="00B17FB5" w:rsidRPr="00495FD4">
        <w:rPr>
          <w:rFonts w:ascii="Arial" w:hAnsi="Arial" w:cs="Arial" w:hint="eastAsia"/>
          <w:b/>
          <w:bCs/>
          <w:sz w:val="24"/>
          <w:szCs w:val="24"/>
        </w:rPr>
        <w:t xml:space="preserve"> collision of </w:t>
      </w:r>
      <w:r w:rsidR="0097064A">
        <w:rPr>
          <w:rFonts w:ascii="Arial" w:hAnsi="Arial" w:cs="Arial" w:hint="eastAsia"/>
          <w:b/>
          <w:bCs/>
          <w:sz w:val="24"/>
          <w:szCs w:val="24"/>
        </w:rPr>
        <w:t>preamble</w:t>
      </w:r>
      <w:r w:rsidR="00B17FB5" w:rsidRPr="00495FD4">
        <w:rPr>
          <w:rFonts w:ascii="Arial" w:hAnsi="Arial" w:cs="Arial" w:hint="eastAsia"/>
          <w:b/>
          <w:bCs/>
          <w:sz w:val="24"/>
          <w:szCs w:val="24"/>
        </w:rPr>
        <w:t xml:space="preserve"> sequences</w:t>
      </w:r>
    </w:p>
    <w:p w:rsidR="00B17FB5" w:rsidRDefault="0097064A" w:rsidP="008901AE">
      <w:pPr>
        <w:autoSpaceDE w:val="0"/>
        <w:autoSpaceDN w:val="0"/>
        <w:adjustRightInd w:val="0"/>
        <w:snapToGrid w:val="0"/>
        <w:spacing w:after="120"/>
        <w:jc w:val="both"/>
        <w:rPr>
          <w:rFonts w:ascii="Times New Roman" w:hAnsi="Times New Roman"/>
          <w:sz w:val="20"/>
          <w:szCs w:val="20"/>
        </w:rPr>
      </w:pPr>
      <w:r>
        <w:rPr>
          <w:rFonts w:ascii="Times New Roman" w:eastAsia="SimSun" w:hAnsi="Times New Roman" w:hint="eastAsia"/>
          <w:sz w:val="20"/>
          <w:szCs w:val="20"/>
        </w:rPr>
        <w:t>To make the p</w:t>
      </w:r>
      <w:r>
        <w:rPr>
          <w:rFonts w:ascii="Times New Roman" w:eastAsia="SimSun" w:hAnsi="Times New Roman"/>
          <w:sz w:val="20"/>
          <w:szCs w:val="20"/>
        </w:rPr>
        <w:t>reamble</w:t>
      </w:r>
      <w:r>
        <w:rPr>
          <w:rFonts w:ascii="Times New Roman" w:eastAsia="SimSun" w:hAnsi="Times New Roman" w:hint="eastAsia"/>
          <w:sz w:val="20"/>
          <w:szCs w:val="20"/>
        </w:rPr>
        <w:t xml:space="preserve"> work f</w:t>
      </w:r>
      <w:r w:rsidRPr="00C60812">
        <w:rPr>
          <w:rFonts w:ascii="Times New Roman" w:eastAsia="SimSun" w:hAnsi="Times New Roman"/>
          <w:sz w:val="20"/>
          <w:szCs w:val="20"/>
        </w:rPr>
        <w:t xml:space="preserve">or </w:t>
      </w:r>
      <w:r w:rsidR="005F2B7A" w:rsidRPr="00C60812">
        <w:rPr>
          <w:rFonts w:ascii="Times New Roman" w:eastAsia="SimSun" w:hAnsi="Times New Roman"/>
          <w:sz w:val="20"/>
          <w:szCs w:val="20"/>
        </w:rPr>
        <w:t>grant-free NOMA, t</w:t>
      </w:r>
      <w:r w:rsidR="00D70097" w:rsidRPr="00C60812">
        <w:rPr>
          <w:rFonts w:ascii="Times New Roman" w:eastAsia="SimSun" w:hAnsi="Times New Roman"/>
          <w:sz w:val="20"/>
          <w:szCs w:val="20"/>
        </w:rPr>
        <w:t>he most significant problem is that multiple users</w:t>
      </w:r>
      <w:r w:rsidR="008901AE">
        <w:rPr>
          <w:rFonts w:ascii="Times New Roman" w:eastAsia="SimSun" w:hAnsi="Times New Roman" w:hint="eastAsia"/>
          <w:sz w:val="20"/>
          <w:szCs w:val="20"/>
        </w:rPr>
        <w:t xml:space="preserve"> </w:t>
      </w:r>
      <w:r w:rsidR="008901AE">
        <w:rPr>
          <w:rFonts w:ascii="Times New Roman" w:eastAsia="SimSun" w:hAnsi="Times New Roman"/>
          <w:sz w:val="20"/>
          <w:szCs w:val="20"/>
        </w:rPr>
        <w:t>occasionally</w:t>
      </w:r>
      <w:r w:rsidR="00D70097" w:rsidRPr="00C60812">
        <w:rPr>
          <w:rFonts w:ascii="Times New Roman" w:eastAsia="SimSun" w:hAnsi="Times New Roman"/>
          <w:sz w:val="20"/>
          <w:szCs w:val="20"/>
        </w:rPr>
        <w:t xml:space="preserve"> selected the same </w:t>
      </w:r>
      <w:r>
        <w:rPr>
          <w:rFonts w:ascii="Times New Roman" w:eastAsia="SimSun" w:hAnsi="Times New Roman" w:hint="eastAsia"/>
          <w:sz w:val="20"/>
          <w:szCs w:val="20"/>
        </w:rPr>
        <w:t>p</w:t>
      </w:r>
      <w:r>
        <w:rPr>
          <w:rFonts w:ascii="Times New Roman" w:eastAsia="SimSun" w:hAnsi="Times New Roman"/>
          <w:sz w:val="20"/>
          <w:szCs w:val="20"/>
        </w:rPr>
        <w:t>reamble</w:t>
      </w:r>
      <w:r w:rsidR="00D70097" w:rsidRPr="00C60812">
        <w:rPr>
          <w:rFonts w:ascii="Times New Roman" w:eastAsia="SimSun" w:hAnsi="Times New Roman"/>
          <w:sz w:val="20"/>
          <w:szCs w:val="20"/>
        </w:rPr>
        <w:t xml:space="preserve"> sequence</w:t>
      </w:r>
      <w:r w:rsidR="008901AE">
        <w:rPr>
          <w:rFonts w:ascii="Times New Roman" w:eastAsia="SimSun" w:hAnsi="Times New Roman" w:hint="eastAsia"/>
          <w:sz w:val="20"/>
          <w:szCs w:val="20"/>
        </w:rPr>
        <w:t xml:space="preserve">, as called </w:t>
      </w:r>
      <w:r>
        <w:rPr>
          <w:rFonts w:ascii="Times New Roman" w:eastAsia="SimSun" w:hAnsi="Times New Roman" w:hint="eastAsia"/>
          <w:sz w:val="20"/>
          <w:szCs w:val="20"/>
        </w:rPr>
        <w:t>preamble</w:t>
      </w:r>
      <w:r w:rsidR="008901AE">
        <w:rPr>
          <w:rFonts w:ascii="Times New Roman" w:eastAsia="SimSun" w:hAnsi="Times New Roman" w:hint="eastAsia"/>
          <w:sz w:val="20"/>
          <w:szCs w:val="20"/>
        </w:rPr>
        <w:t xml:space="preserve"> collision</w:t>
      </w:r>
      <w:r w:rsidR="00D70097" w:rsidRPr="00C60812">
        <w:rPr>
          <w:rFonts w:ascii="Times New Roman" w:eastAsia="SimSun" w:hAnsi="Times New Roman"/>
          <w:sz w:val="20"/>
          <w:szCs w:val="20"/>
        </w:rPr>
        <w:t>.</w:t>
      </w:r>
      <w:r w:rsidR="00631D8E" w:rsidRPr="00C60812">
        <w:rPr>
          <w:rFonts w:ascii="Times New Roman" w:eastAsia="SimSun" w:hAnsi="Times New Roman"/>
          <w:sz w:val="20"/>
          <w:szCs w:val="20"/>
        </w:rPr>
        <w:t xml:space="preserve"> In </w:t>
      </w:r>
      <w:r w:rsidR="00AF4F25">
        <w:rPr>
          <w:rFonts w:ascii="Times New Roman" w:eastAsia="SimSun" w:hAnsi="Times New Roman" w:hint="eastAsia"/>
          <w:sz w:val="20"/>
          <w:szCs w:val="20"/>
        </w:rPr>
        <w:t xml:space="preserve">this </w:t>
      </w:r>
      <w:r w:rsidR="00631D8E" w:rsidRPr="00C60812">
        <w:rPr>
          <w:rFonts w:ascii="Times New Roman" w:eastAsia="SimSun" w:hAnsi="Times New Roman"/>
          <w:sz w:val="20"/>
          <w:szCs w:val="20"/>
        </w:rPr>
        <w:t xml:space="preserve">case, the </w:t>
      </w:r>
      <w:r w:rsidR="00EE2806">
        <w:rPr>
          <w:rFonts w:ascii="Times New Roman" w:eastAsia="SimSun" w:hAnsi="Times New Roman" w:hint="eastAsia"/>
          <w:sz w:val="20"/>
          <w:szCs w:val="20"/>
        </w:rPr>
        <w:t>conflicting</w:t>
      </w:r>
      <w:r w:rsidR="00631D8E" w:rsidRPr="00C60812">
        <w:rPr>
          <w:rFonts w:ascii="Times New Roman" w:eastAsia="SimSun" w:hAnsi="Times New Roman"/>
          <w:sz w:val="20"/>
          <w:szCs w:val="20"/>
        </w:rPr>
        <w:t xml:space="preserve"> users are </w:t>
      </w:r>
      <w:r>
        <w:rPr>
          <w:rFonts w:ascii="Times New Roman" w:eastAsia="SimSun" w:hAnsi="Times New Roman" w:hint="eastAsia"/>
          <w:sz w:val="20"/>
          <w:szCs w:val="20"/>
        </w:rPr>
        <w:t>not distinguishable</w:t>
      </w:r>
      <w:r w:rsidR="00631D8E" w:rsidRPr="00C60812">
        <w:rPr>
          <w:rFonts w:ascii="Times New Roman" w:eastAsia="SimSun" w:hAnsi="Times New Roman"/>
          <w:sz w:val="20"/>
          <w:szCs w:val="20"/>
        </w:rPr>
        <w:t xml:space="preserve"> </w:t>
      </w:r>
      <w:r w:rsidR="001D5ACD">
        <w:rPr>
          <w:rFonts w:ascii="Times New Roman" w:eastAsia="SimSun" w:hAnsi="Times New Roman" w:hint="eastAsia"/>
          <w:sz w:val="20"/>
          <w:szCs w:val="20"/>
        </w:rPr>
        <w:t>at the receiver side</w:t>
      </w:r>
      <w:r w:rsidR="00421D47">
        <w:rPr>
          <w:rFonts w:ascii="Times New Roman" w:eastAsia="SimSun" w:hAnsi="Times New Roman" w:hint="eastAsia"/>
          <w:sz w:val="20"/>
          <w:szCs w:val="20"/>
        </w:rPr>
        <w:t xml:space="preserve"> and</w:t>
      </w:r>
      <w:r w:rsidR="001D5ACD">
        <w:rPr>
          <w:rFonts w:ascii="Times New Roman" w:eastAsia="SimSun" w:hAnsi="Times New Roman" w:hint="eastAsia"/>
          <w:sz w:val="20"/>
          <w:szCs w:val="20"/>
        </w:rPr>
        <w:t xml:space="preserve"> </w:t>
      </w:r>
      <w:r w:rsidR="00631D8E" w:rsidRPr="00C60812">
        <w:rPr>
          <w:rFonts w:ascii="Times New Roman" w:eastAsia="SimSun" w:hAnsi="Times New Roman"/>
          <w:sz w:val="20"/>
          <w:szCs w:val="20"/>
        </w:rPr>
        <w:t xml:space="preserve">only </w:t>
      </w:r>
      <w:r w:rsidR="001D5ACD">
        <w:rPr>
          <w:rFonts w:ascii="Times New Roman" w:eastAsia="SimSun" w:hAnsi="Times New Roman" w:hint="eastAsia"/>
          <w:sz w:val="20"/>
          <w:szCs w:val="20"/>
        </w:rPr>
        <w:t xml:space="preserve">the </w:t>
      </w:r>
      <w:r w:rsidR="00631D8E" w:rsidRPr="00C60812">
        <w:rPr>
          <w:rFonts w:ascii="Times New Roman" w:eastAsia="SimSun" w:hAnsi="Times New Roman"/>
          <w:sz w:val="20"/>
          <w:szCs w:val="20"/>
        </w:rPr>
        <w:t xml:space="preserve">existence of </w:t>
      </w:r>
      <w:r>
        <w:rPr>
          <w:rFonts w:ascii="Times New Roman" w:eastAsia="SimSun" w:hAnsi="Times New Roman" w:hint="eastAsia"/>
          <w:sz w:val="20"/>
          <w:szCs w:val="20"/>
        </w:rPr>
        <w:t>p</w:t>
      </w:r>
      <w:r>
        <w:rPr>
          <w:rFonts w:ascii="Times New Roman" w:eastAsia="SimSun" w:hAnsi="Times New Roman"/>
          <w:sz w:val="20"/>
          <w:szCs w:val="20"/>
        </w:rPr>
        <w:t>reamble</w:t>
      </w:r>
      <w:r w:rsidR="00631D8E" w:rsidRPr="00C60812">
        <w:rPr>
          <w:rFonts w:ascii="Times New Roman" w:eastAsia="SimSun" w:hAnsi="Times New Roman"/>
          <w:sz w:val="20"/>
          <w:szCs w:val="20"/>
        </w:rPr>
        <w:t xml:space="preserve"> sequence</w:t>
      </w:r>
      <w:r w:rsidR="001D5ACD">
        <w:rPr>
          <w:rFonts w:ascii="Times New Roman" w:eastAsia="SimSun" w:hAnsi="Times New Roman" w:hint="eastAsia"/>
          <w:sz w:val="20"/>
          <w:szCs w:val="20"/>
        </w:rPr>
        <w:t xml:space="preserve"> </w:t>
      </w:r>
      <w:r w:rsidR="00D50F61">
        <w:rPr>
          <w:rFonts w:ascii="Times New Roman" w:eastAsia="SimSun" w:hAnsi="Times New Roman" w:hint="eastAsia"/>
          <w:sz w:val="20"/>
          <w:szCs w:val="20"/>
        </w:rPr>
        <w:t xml:space="preserve">might </w:t>
      </w:r>
      <w:r w:rsidR="001D5ACD">
        <w:rPr>
          <w:rFonts w:ascii="Times New Roman" w:eastAsia="SimSun" w:hAnsi="Times New Roman" w:hint="eastAsia"/>
          <w:sz w:val="20"/>
          <w:szCs w:val="20"/>
        </w:rPr>
        <w:t xml:space="preserve">be </w:t>
      </w:r>
      <w:r w:rsidR="001D5ACD">
        <w:rPr>
          <w:rFonts w:ascii="Times New Roman" w:eastAsia="SimSun" w:hAnsi="Times New Roman"/>
          <w:sz w:val="20"/>
          <w:szCs w:val="20"/>
        </w:rPr>
        <w:t>detect</w:t>
      </w:r>
      <w:r w:rsidR="001D5ACD">
        <w:rPr>
          <w:rFonts w:ascii="Times New Roman" w:eastAsia="SimSun" w:hAnsi="Times New Roman" w:hint="eastAsia"/>
          <w:sz w:val="20"/>
          <w:szCs w:val="20"/>
        </w:rPr>
        <w:t>ed</w:t>
      </w:r>
      <w:r w:rsidR="00631D8E" w:rsidRPr="00C60812">
        <w:rPr>
          <w:rFonts w:ascii="Times New Roman" w:eastAsia="SimSun" w:hAnsi="Times New Roman"/>
          <w:sz w:val="20"/>
          <w:szCs w:val="20"/>
        </w:rPr>
        <w:t>.</w:t>
      </w:r>
      <w:r w:rsidR="00087C11">
        <w:rPr>
          <w:rFonts w:ascii="Times New Roman" w:eastAsia="SimSun" w:hAnsi="Times New Roman" w:hint="eastAsia"/>
          <w:sz w:val="20"/>
          <w:szCs w:val="20"/>
        </w:rPr>
        <w:t xml:space="preserve"> The estimated TO/FO and channel response will be the combination of the multiple users.</w:t>
      </w:r>
      <w:r w:rsidR="00FE6AA8">
        <w:rPr>
          <w:rFonts w:ascii="Times New Roman" w:eastAsia="SimSun" w:hAnsi="Times New Roman" w:hint="eastAsia"/>
          <w:sz w:val="20"/>
          <w:szCs w:val="20"/>
        </w:rPr>
        <w:t xml:space="preserve"> </w:t>
      </w:r>
      <w:r w:rsidR="00842DC7">
        <w:rPr>
          <w:rFonts w:ascii="Times New Roman" w:eastAsia="SimSun" w:hAnsi="Times New Roman" w:hint="eastAsia"/>
          <w:sz w:val="20"/>
          <w:szCs w:val="20"/>
        </w:rPr>
        <w:t>It is unlikely</w:t>
      </w:r>
      <w:r w:rsidR="00FE6AA8">
        <w:rPr>
          <w:rFonts w:ascii="Times New Roman" w:eastAsia="SimSun" w:hAnsi="Times New Roman" w:hint="eastAsia"/>
          <w:sz w:val="20"/>
          <w:szCs w:val="20"/>
        </w:rPr>
        <w:t xml:space="preserve"> </w:t>
      </w:r>
      <w:r w:rsidR="00842DC7">
        <w:rPr>
          <w:rFonts w:ascii="Times New Roman" w:eastAsia="SimSun" w:hAnsi="Times New Roman" w:hint="eastAsia"/>
          <w:sz w:val="20"/>
          <w:szCs w:val="20"/>
        </w:rPr>
        <w:t xml:space="preserve">to </w:t>
      </w:r>
      <w:r w:rsidR="00FE6AA8">
        <w:rPr>
          <w:rFonts w:ascii="Times New Roman" w:eastAsia="SimSun" w:hAnsi="Times New Roman" w:hint="eastAsia"/>
          <w:sz w:val="20"/>
          <w:szCs w:val="20"/>
        </w:rPr>
        <w:t>decod</w:t>
      </w:r>
      <w:r w:rsidR="00842DC7">
        <w:rPr>
          <w:rFonts w:ascii="Times New Roman" w:eastAsia="SimSun" w:hAnsi="Times New Roman" w:hint="eastAsia"/>
          <w:sz w:val="20"/>
          <w:szCs w:val="20"/>
        </w:rPr>
        <w:t>e</w:t>
      </w:r>
      <w:r w:rsidR="00FE6AA8">
        <w:rPr>
          <w:rFonts w:ascii="Times New Roman" w:eastAsia="SimSun" w:hAnsi="Times New Roman" w:hint="eastAsia"/>
          <w:sz w:val="20"/>
          <w:szCs w:val="20"/>
        </w:rPr>
        <w:t xml:space="preserve"> </w:t>
      </w:r>
      <w:r w:rsidR="00D333F7">
        <w:rPr>
          <w:rFonts w:ascii="Times New Roman" w:eastAsia="SimSun" w:hAnsi="Times New Roman" w:hint="eastAsia"/>
          <w:sz w:val="20"/>
          <w:szCs w:val="20"/>
        </w:rPr>
        <w:t>different</w:t>
      </w:r>
      <w:r w:rsidR="00FE6AA8">
        <w:rPr>
          <w:rFonts w:ascii="Times New Roman" w:eastAsia="SimSun" w:hAnsi="Times New Roman" w:hint="eastAsia"/>
          <w:sz w:val="20"/>
          <w:szCs w:val="20"/>
        </w:rPr>
        <w:t xml:space="preserve"> users sharing the same preamble.</w:t>
      </w:r>
      <w:r w:rsidR="00A14C56" w:rsidRPr="00F856D1">
        <w:rPr>
          <w:rFonts w:ascii="Times New Roman" w:eastAsia="SimSun" w:hAnsi="Times New Roman"/>
          <w:sz w:val="20"/>
          <w:szCs w:val="20"/>
        </w:rPr>
        <w:t xml:space="preserve"> </w:t>
      </w:r>
      <w:r w:rsidR="00974608" w:rsidRPr="00974608">
        <w:rPr>
          <w:rFonts w:ascii="Times New Roman" w:hAnsi="Times New Roman"/>
          <w:sz w:val="20"/>
          <w:szCs w:val="20"/>
        </w:rPr>
        <w:t>Furthermore, the collision of preamble sequences may probably impl</w:t>
      </w:r>
      <w:r w:rsidR="00991B34">
        <w:rPr>
          <w:rFonts w:ascii="Times New Roman" w:hAnsi="Times New Roman"/>
          <w:sz w:val="20"/>
          <w:szCs w:val="20"/>
        </w:rPr>
        <w:t>y</w:t>
      </w:r>
      <w:r w:rsidR="00974608" w:rsidRPr="00974608">
        <w:rPr>
          <w:rFonts w:ascii="Times New Roman" w:hAnsi="Times New Roman"/>
          <w:sz w:val="20"/>
          <w:szCs w:val="20"/>
        </w:rPr>
        <w:t xml:space="preserve"> that the other MA signatures also collide - due to the</w:t>
      </w:r>
      <w:r w:rsidR="00572473">
        <w:rPr>
          <w:rFonts w:ascii="Times New Roman" w:hAnsi="Times New Roman" w:hint="eastAsia"/>
          <w:sz w:val="20"/>
          <w:szCs w:val="20"/>
        </w:rPr>
        <w:t xml:space="preserve"> need of a</w:t>
      </w:r>
      <w:r w:rsidR="00974608" w:rsidRPr="00974608">
        <w:rPr>
          <w:rFonts w:ascii="Times New Roman" w:hAnsi="Times New Roman"/>
          <w:sz w:val="20"/>
          <w:szCs w:val="20"/>
        </w:rPr>
        <w:t xml:space="preserve"> mapping mechanism between preamble sequences and other MA signatures.</w:t>
      </w:r>
    </w:p>
    <w:p w:rsidR="006D33E8" w:rsidRDefault="00FA5A1F" w:rsidP="008901AE">
      <w:pPr>
        <w:autoSpaceDE w:val="0"/>
        <w:autoSpaceDN w:val="0"/>
        <w:adjustRightInd w:val="0"/>
        <w:snapToGrid w:val="0"/>
        <w:spacing w:after="120"/>
        <w:jc w:val="both"/>
        <w:rPr>
          <w:rFonts w:ascii="Times New Roman" w:hAnsi="Times New Roman"/>
          <w:sz w:val="20"/>
          <w:szCs w:val="20"/>
        </w:rPr>
      </w:pPr>
      <w:r w:rsidRPr="00FA5A1F">
        <w:rPr>
          <w:rFonts w:ascii="Times New Roman" w:hAnsi="Times New Roman"/>
          <w:sz w:val="20"/>
          <w:szCs w:val="20"/>
        </w:rPr>
        <w:lastRenderedPageBreak/>
        <w:t xml:space="preserve">Assuming that the pool size is </w:t>
      </w:r>
      <w:r w:rsidRPr="00FA5A1F">
        <w:rPr>
          <w:rFonts w:ascii="Times New Roman" w:hAnsi="Times New Roman"/>
          <w:i/>
          <w:sz w:val="20"/>
          <w:szCs w:val="20"/>
        </w:rPr>
        <w:t>N</w:t>
      </w:r>
      <w:r w:rsidRPr="00FA5A1F">
        <w:rPr>
          <w:rFonts w:ascii="Times New Roman" w:hAnsi="Times New Roman"/>
          <w:sz w:val="20"/>
          <w:szCs w:val="20"/>
        </w:rPr>
        <w:t xml:space="preserve"> and </w:t>
      </w:r>
      <w:r w:rsidRPr="00FA5A1F">
        <w:rPr>
          <w:rFonts w:ascii="Times New Roman" w:hAnsi="Times New Roman"/>
          <w:i/>
          <w:sz w:val="20"/>
          <w:szCs w:val="20"/>
        </w:rPr>
        <w:t>M</w:t>
      </w:r>
      <w:r w:rsidRPr="00FA5A1F">
        <w:rPr>
          <w:rFonts w:ascii="Times New Roman" w:hAnsi="Times New Roman"/>
          <w:sz w:val="20"/>
          <w:szCs w:val="20"/>
        </w:rPr>
        <w:t xml:space="preserve"> UEs share the same physical resource where each UE randomly choose</w:t>
      </w:r>
      <w:r w:rsidR="00991B34">
        <w:rPr>
          <w:rFonts w:ascii="Times New Roman" w:hAnsi="Times New Roman"/>
          <w:sz w:val="20"/>
          <w:szCs w:val="20"/>
        </w:rPr>
        <w:t>s</w:t>
      </w:r>
      <w:r w:rsidRPr="00FA5A1F">
        <w:rPr>
          <w:rFonts w:ascii="Times New Roman" w:hAnsi="Times New Roman"/>
          <w:sz w:val="20"/>
          <w:szCs w:val="20"/>
        </w:rPr>
        <w:t xml:space="preserve"> a preamble sequence from the pool,</w:t>
      </w:r>
      <w:r w:rsidR="00A220B4">
        <w:rPr>
          <w:rFonts w:ascii="Times New Roman" w:hAnsi="Times New Roman" w:hint="eastAsia"/>
          <w:sz w:val="20"/>
          <w:szCs w:val="20"/>
        </w:rPr>
        <w:t xml:space="preserve"> t</w:t>
      </w:r>
      <w:r w:rsidR="006D33E8">
        <w:rPr>
          <w:rFonts w:ascii="Times New Roman" w:hAnsi="Times New Roman" w:hint="eastAsia"/>
          <w:sz w:val="20"/>
          <w:szCs w:val="20"/>
        </w:rPr>
        <w:t xml:space="preserve">he </w:t>
      </w:r>
      <w:r w:rsidR="006D33E8">
        <w:rPr>
          <w:rFonts w:ascii="Times New Roman" w:hAnsi="Times New Roman"/>
          <w:sz w:val="20"/>
          <w:szCs w:val="20"/>
        </w:rPr>
        <w:t>probability</w:t>
      </w:r>
      <w:r w:rsidR="006D33E8">
        <w:rPr>
          <w:rFonts w:ascii="Times New Roman" w:hAnsi="Times New Roman" w:hint="eastAsia"/>
          <w:sz w:val="20"/>
          <w:szCs w:val="20"/>
        </w:rPr>
        <w:t xml:space="preserve"> of preamble collision can be calculated as </w:t>
      </w:r>
      <w:r w:rsidR="00A220B4" w:rsidRPr="00A220B4">
        <w:rPr>
          <w:rFonts w:ascii="Times New Roman" w:hAnsi="Times New Roman"/>
          <w:position w:val="-24"/>
          <w:sz w:val="20"/>
          <w:szCs w:val="20"/>
        </w:rPr>
        <w:object w:dxaOrig="1219" w:dyaOrig="660">
          <v:shape id="_x0000_i1026" type="#_x0000_t75" style="width:61pt;height:33pt" o:ole="">
            <v:imagedata r:id="rId12" o:title=""/>
          </v:shape>
          <o:OLEObject Type="Embed" ProgID="Equation.DSMT4" ShapeID="_x0000_i1026" DrawAspect="Content" ObjectID="_1539877516" r:id="rId13"/>
        </w:object>
      </w:r>
      <w:r w:rsidR="00A220B4">
        <w:rPr>
          <w:rFonts w:hint="eastAsia"/>
          <w:sz w:val="20"/>
          <w:szCs w:val="20"/>
        </w:rPr>
        <w:t xml:space="preserve"> </w:t>
      </w:r>
      <w:r w:rsidRPr="00FA5A1F">
        <w:rPr>
          <w:rFonts w:ascii="Times New Roman" w:hAnsi="Times New Roman"/>
          <w:sz w:val="20"/>
          <w:szCs w:val="20"/>
        </w:rPr>
        <w:t>where</w:t>
      </w:r>
      <w:r w:rsidR="00A220B4" w:rsidRPr="00504EF3">
        <w:rPr>
          <w:position w:val="-28"/>
          <w:sz w:val="20"/>
          <w:szCs w:val="20"/>
        </w:rPr>
        <w:object w:dxaOrig="1560" w:dyaOrig="660">
          <v:shape id="_x0000_i1027" type="#_x0000_t75" style="width:70.5pt;height:30pt" o:ole="">
            <v:imagedata r:id="rId14" o:title=""/>
          </v:shape>
          <o:OLEObject Type="Embed" ProgID="Equation.DSMT4" ShapeID="_x0000_i1027" DrawAspect="Content" ObjectID="_1539877517" r:id="rId15"/>
        </w:object>
      </w:r>
      <w:r w:rsidR="00F51B79">
        <w:rPr>
          <w:rFonts w:ascii="Times New Roman" w:hAnsi="Times New Roman" w:hint="eastAsia"/>
          <w:sz w:val="20"/>
          <w:szCs w:val="20"/>
        </w:rPr>
        <w:t>. S</w:t>
      </w:r>
      <w:r w:rsidR="00434139">
        <w:rPr>
          <w:rFonts w:ascii="Times New Roman" w:hAnsi="Times New Roman" w:hint="eastAsia"/>
          <w:sz w:val="20"/>
          <w:szCs w:val="20"/>
        </w:rPr>
        <w:t xml:space="preserve">ome example of </w:t>
      </w:r>
      <w:r w:rsidR="001F27E9">
        <w:rPr>
          <w:rFonts w:ascii="Times New Roman" w:hAnsi="Times New Roman" w:hint="eastAsia"/>
          <w:sz w:val="20"/>
          <w:szCs w:val="20"/>
        </w:rPr>
        <w:t xml:space="preserve">collision </w:t>
      </w:r>
      <w:r w:rsidR="001F27E9">
        <w:rPr>
          <w:rFonts w:ascii="Times New Roman" w:hAnsi="Times New Roman"/>
          <w:sz w:val="20"/>
          <w:szCs w:val="20"/>
        </w:rPr>
        <w:t>probability</w:t>
      </w:r>
      <w:r w:rsidR="001F27E9">
        <w:rPr>
          <w:rFonts w:ascii="Times New Roman" w:hAnsi="Times New Roman" w:hint="eastAsia"/>
          <w:sz w:val="20"/>
          <w:szCs w:val="20"/>
        </w:rPr>
        <w:t xml:space="preserve"> of given </w:t>
      </w:r>
      <w:r w:rsidRPr="00FA5A1F">
        <w:rPr>
          <w:rFonts w:ascii="Times New Roman" w:hAnsi="Times New Roman"/>
          <w:i/>
          <w:sz w:val="20"/>
          <w:szCs w:val="20"/>
        </w:rPr>
        <w:t>M</w:t>
      </w:r>
      <w:r w:rsidR="00434139">
        <w:rPr>
          <w:rFonts w:ascii="Times New Roman" w:hAnsi="Times New Roman" w:hint="eastAsia"/>
          <w:sz w:val="20"/>
          <w:szCs w:val="20"/>
        </w:rPr>
        <w:t xml:space="preserve"> and </w:t>
      </w:r>
      <w:r w:rsidRPr="00FA5A1F">
        <w:rPr>
          <w:rFonts w:ascii="Times New Roman" w:hAnsi="Times New Roman"/>
          <w:i/>
          <w:sz w:val="20"/>
          <w:szCs w:val="20"/>
        </w:rPr>
        <w:t>N</w:t>
      </w:r>
      <w:r w:rsidR="00434139">
        <w:rPr>
          <w:rFonts w:ascii="Times New Roman" w:hAnsi="Times New Roman" w:hint="eastAsia"/>
          <w:sz w:val="20"/>
          <w:szCs w:val="20"/>
        </w:rPr>
        <w:t xml:space="preserve"> can be found in </w:t>
      </w:r>
      <w:fldSimple w:instr=" REF _Ref466100677 \h  \* MERGEFORMAT ">
        <w:r w:rsidRPr="00FA5A1F">
          <w:rPr>
            <w:rFonts w:ascii="Times New Roman" w:hAnsi="Times New Roman"/>
            <w:sz w:val="20"/>
            <w:szCs w:val="20"/>
          </w:rPr>
          <w:t>Figure 4</w:t>
        </w:r>
      </w:fldSimple>
      <w:r w:rsidR="0072735F">
        <w:rPr>
          <w:rFonts w:ascii="Times New Roman" w:hAnsi="Times New Roman" w:hint="eastAsia"/>
          <w:sz w:val="20"/>
          <w:szCs w:val="20"/>
        </w:rPr>
        <w:t xml:space="preserve">. </w:t>
      </w:r>
      <w:r w:rsidRPr="00FA5A1F">
        <w:rPr>
          <w:rFonts w:ascii="Times New Roman" w:hAnsi="Times New Roman"/>
          <w:sz w:val="20"/>
          <w:szCs w:val="20"/>
        </w:rPr>
        <w:t xml:space="preserve">The size of the sequence pool </w:t>
      </w:r>
      <w:r w:rsidRPr="00FA5A1F">
        <w:rPr>
          <w:rFonts w:ascii="Times New Roman" w:hAnsi="Times New Roman"/>
          <w:i/>
          <w:sz w:val="20"/>
          <w:szCs w:val="20"/>
        </w:rPr>
        <w:t>N</w:t>
      </w:r>
      <w:r w:rsidRPr="00FA5A1F">
        <w:rPr>
          <w:rFonts w:ascii="Times New Roman" w:hAnsi="Times New Roman"/>
          <w:sz w:val="20"/>
          <w:szCs w:val="20"/>
        </w:rPr>
        <w:t xml:space="preserve"> should be large enough to support the target connection density and the packet arrival rate in mMTC scenarios. However, note that the size of the pool is also normally relative to the length of the preamble sequence which should not be too long in order to keep the overhead acceptable. Besides, the complexity of blind multi-user detection increases significantly as the pool size grows.</w:t>
      </w:r>
    </w:p>
    <w:p w:rsidR="00FA5A1F" w:rsidRDefault="00961533" w:rsidP="00FA5A1F">
      <w:pPr>
        <w:keepNext/>
        <w:autoSpaceDE w:val="0"/>
        <w:autoSpaceDN w:val="0"/>
        <w:adjustRightInd w:val="0"/>
        <w:snapToGrid w:val="0"/>
        <w:spacing w:after="120"/>
        <w:jc w:val="center"/>
      </w:pPr>
      <w:r>
        <w:rPr>
          <w:noProof/>
          <w:position w:val="-28"/>
          <w:sz w:val="20"/>
          <w:szCs w:val="20"/>
        </w:rPr>
        <w:drawing>
          <wp:inline distT="0" distB="0" distL="0" distR="0">
            <wp:extent cx="3600000" cy="2721429"/>
            <wp:effectExtent l="19050" t="0" r="450" b="0"/>
            <wp:docPr id="2" name="图片 1" descr="preamble_collis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amble_collision.jpg"/>
                    <pic:cNvPicPr/>
                  </pic:nvPicPr>
                  <pic:blipFill>
                    <a:blip r:embed="rId16" cstate="print"/>
                    <a:stretch>
                      <a:fillRect/>
                    </a:stretch>
                  </pic:blipFill>
                  <pic:spPr>
                    <a:xfrm>
                      <a:off x="0" y="0"/>
                      <a:ext cx="3600000" cy="2721429"/>
                    </a:xfrm>
                    <a:prstGeom prst="rect">
                      <a:avLst/>
                    </a:prstGeom>
                  </pic:spPr>
                </pic:pic>
              </a:graphicData>
            </a:graphic>
          </wp:inline>
        </w:drawing>
      </w:r>
    </w:p>
    <w:p w:rsidR="00FA5A1F" w:rsidRDefault="00FA5A1F" w:rsidP="00FA5A1F">
      <w:pPr>
        <w:pStyle w:val="Caption"/>
        <w:jc w:val="center"/>
        <w:rPr>
          <w:position w:val="-28"/>
        </w:rPr>
      </w:pPr>
      <w:bookmarkStart w:id="8" w:name="_Ref466100677"/>
      <w:r w:rsidRPr="00FA5A1F">
        <w:rPr>
          <w:b w:val="0"/>
        </w:rPr>
        <w:t xml:space="preserve">Figure </w:t>
      </w:r>
      <w:r w:rsidRPr="00FA5A1F">
        <w:rPr>
          <w:b w:val="0"/>
        </w:rPr>
        <w:fldChar w:fldCharType="begin"/>
      </w:r>
      <w:r w:rsidRPr="00FA5A1F">
        <w:rPr>
          <w:b w:val="0"/>
        </w:rPr>
        <w:instrText xml:space="preserve"> SEQ Figure \* ARABIC </w:instrText>
      </w:r>
      <w:r w:rsidRPr="00FA5A1F">
        <w:rPr>
          <w:b w:val="0"/>
        </w:rPr>
        <w:fldChar w:fldCharType="separate"/>
      </w:r>
      <w:r w:rsidR="00D400DB">
        <w:rPr>
          <w:b w:val="0"/>
          <w:noProof/>
        </w:rPr>
        <w:t>4</w:t>
      </w:r>
      <w:r w:rsidRPr="00FA5A1F">
        <w:rPr>
          <w:b w:val="0"/>
        </w:rPr>
        <w:fldChar w:fldCharType="end"/>
      </w:r>
      <w:bookmarkEnd w:id="8"/>
      <w:r w:rsidRPr="00FA5A1F">
        <w:rPr>
          <w:b w:val="0"/>
          <w:lang w:eastAsia="zh-CN"/>
        </w:rPr>
        <w:t xml:space="preserve"> </w:t>
      </w:r>
      <w:r w:rsidR="001F27E9">
        <w:rPr>
          <w:rFonts w:hint="eastAsia"/>
          <w:b w:val="0"/>
          <w:lang w:eastAsia="zh-CN"/>
        </w:rPr>
        <w:t>Probability of p</w:t>
      </w:r>
      <w:r w:rsidRPr="00FA5A1F">
        <w:rPr>
          <w:b w:val="0"/>
          <w:lang w:eastAsia="zh-CN"/>
        </w:rPr>
        <w:t>reamble collision</w:t>
      </w:r>
      <w:r w:rsidR="001F27E9">
        <w:rPr>
          <w:rFonts w:hint="eastAsia"/>
          <w:b w:val="0"/>
          <w:lang w:eastAsia="zh-CN"/>
        </w:rPr>
        <w:t>.</w:t>
      </w:r>
    </w:p>
    <w:p w:rsidR="00A220B4" w:rsidRDefault="00A220B4" w:rsidP="00A220B4">
      <w:pPr>
        <w:autoSpaceDE w:val="0"/>
        <w:autoSpaceDN w:val="0"/>
        <w:adjustRightInd w:val="0"/>
        <w:snapToGrid w:val="0"/>
        <w:spacing w:after="120"/>
        <w:jc w:val="both"/>
        <w:rPr>
          <w:rFonts w:ascii="Times New Roman" w:hAnsi="Times New Roman"/>
          <w:b/>
          <w:i/>
          <w:sz w:val="20"/>
          <w:szCs w:val="20"/>
        </w:rPr>
      </w:pPr>
      <w:r w:rsidRPr="00A50473">
        <w:rPr>
          <w:rFonts w:ascii="Times New Roman" w:hAnsi="Times New Roman" w:hint="eastAsia"/>
          <w:b/>
          <w:i/>
          <w:sz w:val="20"/>
          <w:szCs w:val="20"/>
        </w:rPr>
        <w:t xml:space="preserve">Observation </w:t>
      </w:r>
      <w:r>
        <w:rPr>
          <w:rFonts w:ascii="Times New Roman" w:hAnsi="Times New Roman" w:hint="eastAsia"/>
          <w:b/>
          <w:i/>
          <w:sz w:val="20"/>
          <w:szCs w:val="20"/>
        </w:rPr>
        <w:t>3</w:t>
      </w:r>
      <w:r w:rsidRPr="00A50473">
        <w:rPr>
          <w:rFonts w:ascii="Times New Roman" w:hAnsi="Times New Roman" w:hint="eastAsia"/>
          <w:b/>
          <w:i/>
          <w:sz w:val="20"/>
          <w:szCs w:val="20"/>
        </w:rPr>
        <w:t>: The pool size of the preamble sequences should be reasonably defined to support enough number of non-orthogonal users and keep the overhead and complexity acceptable.</w:t>
      </w:r>
    </w:p>
    <w:p w:rsidR="004E33FA" w:rsidRDefault="00875202" w:rsidP="008901AE">
      <w:pPr>
        <w:autoSpaceDE w:val="0"/>
        <w:autoSpaceDN w:val="0"/>
        <w:adjustRightInd w:val="0"/>
        <w:snapToGrid w:val="0"/>
        <w:spacing w:after="120"/>
        <w:jc w:val="both"/>
        <w:rPr>
          <w:rFonts w:ascii="Times New Roman" w:hAnsi="Times New Roman"/>
          <w:sz w:val="20"/>
          <w:szCs w:val="20"/>
        </w:rPr>
      </w:pPr>
      <w:r>
        <w:rPr>
          <w:rFonts w:ascii="Times New Roman" w:hAnsi="Times New Roman" w:hint="eastAsia"/>
          <w:sz w:val="20"/>
          <w:szCs w:val="20"/>
        </w:rPr>
        <w:t xml:space="preserve">As shown in </w:t>
      </w:r>
      <w:fldSimple w:instr=" REF _Ref466056432 \h  \* MERGEFORMAT ">
        <w:r w:rsidRPr="00862757">
          <w:rPr>
            <w:rFonts w:ascii="Times New Roman" w:hAnsi="Times New Roman"/>
            <w:sz w:val="20"/>
            <w:szCs w:val="20"/>
          </w:rPr>
          <w:t>Table 1</w:t>
        </w:r>
      </w:fldSimple>
      <w:r>
        <w:rPr>
          <w:rFonts w:ascii="Times New Roman" w:hAnsi="Times New Roman" w:hint="eastAsia"/>
          <w:sz w:val="20"/>
          <w:szCs w:val="20"/>
        </w:rPr>
        <w:t>, t</w:t>
      </w:r>
      <w:r w:rsidR="00862757">
        <w:rPr>
          <w:rFonts w:ascii="Times New Roman" w:hAnsi="Times New Roman" w:hint="eastAsia"/>
          <w:sz w:val="20"/>
          <w:szCs w:val="20"/>
        </w:rPr>
        <w:t xml:space="preserve">he BLER </w:t>
      </w:r>
      <w:r>
        <w:rPr>
          <w:rFonts w:ascii="Times New Roman" w:hAnsi="Times New Roman" w:hint="eastAsia"/>
          <w:sz w:val="20"/>
          <w:szCs w:val="20"/>
        </w:rPr>
        <w:t xml:space="preserve">performance </w:t>
      </w:r>
      <w:r w:rsidR="00862757">
        <w:rPr>
          <w:rFonts w:ascii="Times New Roman" w:hAnsi="Times New Roman" w:hint="eastAsia"/>
          <w:sz w:val="20"/>
          <w:szCs w:val="20"/>
        </w:rPr>
        <w:t>for dif</w:t>
      </w:r>
      <w:r>
        <w:rPr>
          <w:rFonts w:ascii="Times New Roman" w:hAnsi="Times New Roman" w:hint="eastAsia"/>
          <w:sz w:val="20"/>
          <w:szCs w:val="20"/>
        </w:rPr>
        <w:t>ferent UE numbers and pool sizes</w:t>
      </w:r>
      <w:r w:rsidR="00862757">
        <w:rPr>
          <w:rFonts w:ascii="Times New Roman" w:hAnsi="Times New Roman" w:hint="eastAsia"/>
          <w:sz w:val="20"/>
          <w:szCs w:val="20"/>
        </w:rPr>
        <w:t xml:space="preserve"> of preamble sequences can be analytically </w:t>
      </w:r>
      <w:r>
        <w:rPr>
          <w:rFonts w:ascii="Times New Roman" w:hAnsi="Times New Roman" w:hint="eastAsia"/>
          <w:sz w:val="20"/>
          <w:szCs w:val="20"/>
        </w:rPr>
        <w:t xml:space="preserve">calculated based on the assumption that the UEs cannot be correctly decoded if they </w:t>
      </w:r>
      <w:r>
        <w:rPr>
          <w:rFonts w:ascii="Times New Roman" w:hAnsi="Times New Roman"/>
          <w:sz w:val="20"/>
          <w:szCs w:val="20"/>
        </w:rPr>
        <w:t>choose the same preamble sequence</w:t>
      </w:r>
      <w:r>
        <w:rPr>
          <w:rFonts w:ascii="Times New Roman" w:hAnsi="Times New Roman" w:hint="eastAsia"/>
          <w:sz w:val="20"/>
          <w:szCs w:val="20"/>
        </w:rPr>
        <w:t xml:space="preserve">, and they can be 100% correctly decoded if </w:t>
      </w:r>
      <w:r w:rsidR="00EF4BC3">
        <w:rPr>
          <w:rFonts w:ascii="Times New Roman" w:hAnsi="Times New Roman" w:hint="eastAsia"/>
          <w:sz w:val="20"/>
          <w:szCs w:val="20"/>
        </w:rPr>
        <w:t>the collision</w:t>
      </w:r>
      <w:r>
        <w:rPr>
          <w:rFonts w:ascii="Times New Roman" w:hAnsi="Times New Roman" w:hint="eastAsia"/>
          <w:sz w:val="20"/>
          <w:szCs w:val="20"/>
        </w:rPr>
        <w:t xml:space="preserve"> do</w:t>
      </w:r>
      <w:r w:rsidR="00EF4BC3">
        <w:rPr>
          <w:rFonts w:ascii="Times New Roman" w:hAnsi="Times New Roman" w:hint="eastAsia"/>
          <w:sz w:val="20"/>
          <w:szCs w:val="20"/>
        </w:rPr>
        <w:t>es</w:t>
      </w:r>
      <w:r>
        <w:rPr>
          <w:rFonts w:ascii="Times New Roman" w:hAnsi="Times New Roman" w:hint="eastAsia"/>
          <w:sz w:val="20"/>
          <w:szCs w:val="20"/>
        </w:rPr>
        <w:t xml:space="preserve"> not</w:t>
      </w:r>
      <w:r w:rsidR="00EF4BC3">
        <w:rPr>
          <w:rFonts w:ascii="Times New Roman" w:hAnsi="Times New Roman" w:hint="eastAsia"/>
          <w:sz w:val="20"/>
          <w:szCs w:val="20"/>
        </w:rPr>
        <w:t xml:space="preserve"> happen</w:t>
      </w:r>
      <w:r w:rsidR="00862757">
        <w:rPr>
          <w:rFonts w:ascii="Times New Roman" w:hAnsi="Times New Roman" w:hint="eastAsia"/>
          <w:sz w:val="20"/>
          <w:szCs w:val="20"/>
        </w:rPr>
        <w:t>.</w:t>
      </w:r>
      <w:r w:rsidR="00862757">
        <w:rPr>
          <w:rFonts w:ascii="Times New Roman" w:hAnsi="Times New Roman"/>
          <w:sz w:val="20"/>
          <w:szCs w:val="20"/>
        </w:rPr>
        <w:t xml:space="preserve"> </w:t>
      </w:r>
      <w:r>
        <w:rPr>
          <w:rFonts w:ascii="Times New Roman" w:hAnsi="Times New Roman" w:hint="eastAsia"/>
          <w:sz w:val="20"/>
          <w:szCs w:val="20"/>
        </w:rPr>
        <w:t xml:space="preserve">Although in reality, </w:t>
      </w:r>
      <w:r w:rsidR="004F78AC">
        <w:rPr>
          <w:rFonts w:ascii="Times New Roman" w:hAnsi="Times New Roman" w:hint="eastAsia"/>
          <w:sz w:val="20"/>
          <w:szCs w:val="20"/>
        </w:rPr>
        <w:t xml:space="preserve">this assumption is not true since </w:t>
      </w:r>
      <w:r>
        <w:rPr>
          <w:rFonts w:ascii="Times New Roman" w:hAnsi="Times New Roman" w:hint="eastAsia"/>
          <w:sz w:val="20"/>
          <w:szCs w:val="20"/>
        </w:rPr>
        <w:t xml:space="preserve">one </w:t>
      </w:r>
      <w:r w:rsidR="00795DF7" w:rsidRPr="00795DF7">
        <w:rPr>
          <w:rFonts w:ascii="Times New Roman" w:hAnsi="Times New Roman"/>
          <w:sz w:val="20"/>
          <w:szCs w:val="20"/>
        </w:rPr>
        <w:t>user’s signal can be</w:t>
      </w:r>
      <w:r w:rsidR="00FF7B7D">
        <w:rPr>
          <w:rFonts w:ascii="Times New Roman" w:hAnsi="Times New Roman" w:hint="eastAsia"/>
          <w:sz w:val="20"/>
          <w:szCs w:val="20"/>
        </w:rPr>
        <w:t xml:space="preserve"> possibly</w:t>
      </w:r>
      <w:r w:rsidR="00795DF7" w:rsidRPr="00795DF7">
        <w:rPr>
          <w:rFonts w:ascii="Times New Roman" w:hAnsi="Times New Roman"/>
          <w:sz w:val="20"/>
          <w:szCs w:val="20"/>
        </w:rPr>
        <w:t xml:space="preserve"> decoded </w:t>
      </w:r>
      <w:r>
        <w:rPr>
          <w:rFonts w:ascii="Times New Roman" w:hAnsi="Times New Roman" w:hint="eastAsia"/>
          <w:sz w:val="20"/>
          <w:szCs w:val="20"/>
        </w:rPr>
        <w:t xml:space="preserve">when the collision happens </w:t>
      </w:r>
      <w:r w:rsidR="00795DF7" w:rsidRPr="00795DF7">
        <w:rPr>
          <w:rFonts w:ascii="Times New Roman" w:hAnsi="Times New Roman"/>
          <w:sz w:val="20"/>
          <w:szCs w:val="20"/>
        </w:rPr>
        <w:t>if the summation of the interference from the other users is negligible</w:t>
      </w:r>
      <w:r w:rsidR="000C1BAC">
        <w:rPr>
          <w:rFonts w:ascii="Times New Roman" w:hAnsi="Times New Roman" w:hint="eastAsia"/>
          <w:sz w:val="20"/>
          <w:szCs w:val="20"/>
        </w:rPr>
        <w:t xml:space="preserve"> or the spatial characteristic is uncorrelated</w:t>
      </w:r>
      <w:r>
        <w:rPr>
          <w:rFonts w:ascii="Times New Roman" w:hAnsi="Times New Roman" w:hint="eastAsia"/>
          <w:sz w:val="20"/>
          <w:szCs w:val="20"/>
        </w:rPr>
        <w:t xml:space="preserve">, and </w:t>
      </w:r>
      <w:r w:rsidR="004F78AC">
        <w:rPr>
          <w:rFonts w:ascii="Times New Roman" w:hAnsi="Times New Roman" w:hint="eastAsia"/>
          <w:sz w:val="20"/>
          <w:szCs w:val="20"/>
        </w:rPr>
        <w:t xml:space="preserve">not all </w:t>
      </w:r>
      <w:r w:rsidR="004F78AC">
        <w:rPr>
          <w:rFonts w:ascii="Times New Roman" w:hAnsi="Times New Roman"/>
          <w:sz w:val="20"/>
          <w:szCs w:val="20"/>
        </w:rPr>
        <w:t>the</w:t>
      </w:r>
      <w:r w:rsidR="004F78AC">
        <w:rPr>
          <w:rFonts w:ascii="Times New Roman" w:hAnsi="Times New Roman" w:hint="eastAsia"/>
          <w:sz w:val="20"/>
          <w:szCs w:val="20"/>
        </w:rPr>
        <w:t xml:space="preserve"> uses are guaranteed to be correctly decoded even if there is no preamble collision, the estimated BLER index can be roughly regarded as the </w:t>
      </w:r>
      <w:r w:rsidR="00F849B7">
        <w:rPr>
          <w:rFonts w:ascii="Times New Roman" w:hAnsi="Times New Roman" w:hint="eastAsia"/>
          <w:sz w:val="20"/>
          <w:szCs w:val="20"/>
        </w:rPr>
        <w:t>upper</w:t>
      </w:r>
      <w:r w:rsidR="00844BFD">
        <w:rPr>
          <w:rFonts w:ascii="Times New Roman" w:hAnsi="Times New Roman" w:hint="eastAsia"/>
          <w:sz w:val="20"/>
          <w:szCs w:val="20"/>
        </w:rPr>
        <w:t>-</w:t>
      </w:r>
      <w:r w:rsidR="00F849B7">
        <w:rPr>
          <w:rFonts w:ascii="Times New Roman" w:hAnsi="Times New Roman" w:hint="eastAsia"/>
          <w:sz w:val="20"/>
          <w:szCs w:val="20"/>
        </w:rPr>
        <w:t xml:space="preserve">bound of </w:t>
      </w:r>
      <w:r w:rsidR="004F78AC">
        <w:rPr>
          <w:rFonts w:ascii="Times New Roman" w:hAnsi="Times New Roman"/>
          <w:sz w:val="20"/>
          <w:szCs w:val="20"/>
        </w:rPr>
        <w:t>additional</w:t>
      </w:r>
      <w:r w:rsidR="004F78AC">
        <w:rPr>
          <w:rFonts w:ascii="Times New Roman" w:hAnsi="Times New Roman" w:hint="eastAsia"/>
          <w:sz w:val="20"/>
          <w:szCs w:val="20"/>
        </w:rPr>
        <w:t xml:space="preserve"> performance loss </w:t>
      </w:r>
      <w:r w:rsidR="00151FB9">
        <w:rPr>
          <w:rFonts w:ascii="Times New Roman" w:hAnsi="Times New Roman" w:hint="eastAsia"/>
          <w:sz w:val="20"/>
          <w:szCs w:val="20"/>
        </w:rPr>
        <w:t>caused by</w:t>
      </w:r>
      <w:r w:rsidR="004F78AC">
        <w:rPr>
          <w:rFonts w:ascii="Times New Roman" w:hAnsi="Times New Roman" w:hint="eastAsia"/>
          <w:sz w:val="20"/>
          <w:szCs w:val="20"/>
        </w:rPr>
        <w:t xml:space="preserve"> the preamble collision</w:t>
      </w:r>
      <w:r w:rsidR="002D6600">
        <w:rPr>
          <w:rFonts w:ascii="Times New Roman" w:hAnsi="Times New Roman" w:hint="eastAsia"/>
          <w:sz w:val="20"/>
          <w:szCs w:val="20"/>
        </w:rPr>
        <w:t xml:space="preserve"> and </w:t>
      </w:r>
      <w:r w:rsidR="000C2F38">
        <w:rPr>
          <w:rFonts w:ascii="Times New Roman" w:hAnsi="Times New Roman" w:hint="eastAsia"/>
          <w:sz w:val="20"/>
          <w:szCs w:val="20"/>
        </w:rPr>
        <w:t xml:space="preserve">can be used </w:t>
      </w:r>
      <w:r w:rsidR="002D6600">
        <w:rPr>
          <w:rFonts w:ascii="Times New Roman" w:hAnsi="Times New Roman" w:hint="eastAsia"/>
          <w:sz w:val="20"/>
          <w:szCs w:val="20"/>
        </w:rPr>
        <w:t>as a reference to reasonably configure the pool size</w:t>
      </w:r>
      <w:r w:rsidR="0087461E">
        <w:rPr>
          <w:rFonts w:ascii="Times New Roman" w:hAnsi="Times New Roman" w:hint="eastAsia"/>
          <w:sz w:val="20"/>
          <w:szCs w:val="20"/>
        </w:rPr>
        <w:t>, in order</w:t>
      </w:r>
      <w:r w:rsidR="002D6600">
        <w:rPr>
          <w:rFonts w:ascii="Times New Roman" w:hAnsi="Times New Roman" w:hint="eastAsia"/>
          <w:sz w:val="20"/>
          <w:szCs w:val="20"/>
        </w:rPr>
        <w:t xml:space="preserve"> to meet the required </w:t>
      </w:r>
      <w:r w:rsidR="002D6600">
        <w:rPr>
          <w:rFonts w:ascii="Times New Roman" w:hAnsi="Times New Roman"/>
          <w:sz w:val="20"/>
          <w:szCs w:val="20"/>
        </w:rPr>
        <w:t>traffic</w:t>
      </w:r>
      <w:r w:rsidR="002D6600">
        <w:rPr>
          <w:rFonts w:ascii="Times New Roman" w:hAnsi="Times New Roman" w:hint="eastAsia"/>
          <w:sz w:val="20"/>
          <w:szCs w:val="20"/>
        </w:rPr>
        <w:t xml:space="preserve"> model</w:t>
      </w:r>
      <w:r w:rsidR="00256B67">
        <w:rPr>
          <w:rFonts w:ascii="Times New Roman" w:hAnsi="Times New Roman" w:hint="eastAsia"/>
          <w:sz w:val="20"/>
          <w:szCs w:val="20"/>
        </w:rPr>
        <w:t>s</w:t>
      </w:r>
      <w:r w:rsidR="00880392">
        <w:rPr>
          <w:rFonts w:ascii="Times New Roman" w:hAnsi="Times New Roman" w:hint="eastAsia"/>
          <w:sz w:val="20"/>
          <w:szCs w:val="20"/>
        </w:rPr>
        <w:t xml:space="preserve"> for different use cases</w:t>
      </w:r>
      <w:r w:rsidR="004F78AC">
        <w:rPr>
          <w:rFonts w:ascii="Times New Roman" w:hAnsi="Times New Roman" w:hint="eastAsia"/>
          <w:sz w:val="20"/>
          <w:szCs w:val="20"/>
        </w:rPr>
        <w:t>.</w:t>
      </w:r>
    </w:p>
    <w:p w:rsidR="00F34789" w:rsidRDefault="00795DF7">
      <w:pPr>
        <w:pStyle w:val="Caption"/>
        <w:keepNext/>
        <w:jc w:val="center"/>
      </w:pPr>
      <w:bookmarkStart w:id="9" w:name="_Ref466056432"/>
      <w:r w:rsidRPr="00795DF7">
        <w:rPr>
          <w:b w:val="0"/>
        </w:rPr>
        <w:t xml:space="preserve">Table </w:t>
      </w:r>
      <w:r w:rsidR="00FA5A1F" w:rsidRPr="00795DF7">
        <w:rPr>
          <w:b w:val="0"/>
        </w:rPr>
        <w:fldChar w:fldCharType="begin"/>
      </w:r>
      <w:r w:rsidRPr="00795DF7">
        <w:rPr>
          <w:b w:val="0"/>
        </w:rPr>
        <w:instrText xml:space="preserve"> SEQ Table \* ARABIC </w:instrText>
      </w:r>
      <w:r w:rsidR="00FA5A1F" w:rsidRPr="00795DF7">
        <w:rPr>
          <w:b w:val="0"/>
        </w:rPr>
        <w:fldChar w:fldCharType="separate"/>
      </w:r>
      <w:r w:rsidRPr="00795DF7">
        <w:rPr>
          <w:b w:val="0"/>
          <w:noProof/>
        </w:rPr>
        <w:t>1</w:t>
      </w:r>
      <w:r w:rsidR="00FA5A1F" w:rsidRPr="00795DF7">
        <w:rPr>
          <w:b w:val="0"/>
        </w:rPr>
        <w:fldChar w:fldCharType="end"/>
      </w:r>
      <w:bookmarkEnd w:id="9"/>
      <w:r w:rsidRPr="00795DF7">
        <w:rPr>
          <w:b w:val="0"/>
          <w:lang w:eastAsia="zh-CN"/>
        </w:rPr>
        <w:t xml:space="preserve"> </w:t>
      </w:r>
      <w:r w:rsidR="00363DFD">
        <w:rPr>
          <w:rFonts w:hint="eastAsia"/>
          <w:b w:val="0"/>
          <w:lang w:eastAsia="zh-CN"/>
        </w:rPr>
        <w:t>Analytical BLER</w:t>
      </w:r>
      <w:r w:rsidR="00875202">
        <w:rPr>
          <w:rFonts w:hint="eastAsia"/>
          <w:b w:val="0"/>
          <w:lang w:eastAsia="zh-CN"/>
        </w:rPr>
        <w:t xml:space="preserve"> index</w:t>
      </w:r>
      <w:r w:rsidRPr="00795DF7">
        <w:rPr>
          <w:b w:val="0"/>
          <w:lang w:eastAsia="zh-CN"/>
        </w:rPr>
        <w:t xml:space="preserve"> for different </w:t>
      </w:r>
      <w:r w:rsidR="00535B40" w:rsidRPr="00C74A11">
        <w:rPr>
          <w:rFonts w:hint="eastAsia"/>
          <w:b w:val="0"/>
          <w:lang w:eastAsia="zh-CN"/>
        </w:rPr>
        <w:t>UE numbers</w:t>
      </w:r>
      <w:r w:rsidRPr="00795DF7">
        <w:rPr>
          <w:b w:val="0"/>
          <w:lang w:eastAsia="zh-CN"/>
        </w:rPr>
        <w:t xml:space="preserve"> </w:t>
      </w:r>
      <w:r w:rsidR="00535B40">
        <w:rPr>
          <w:rFonts w:hint="eastAsia"/>
          <w:b w:val="0"/>
          <w:lang w:eastAsia="zh-CN"/>
        </w:rPr>
        <w:t xml:space="preserve">and </w:t>
      </w:r>
      <w:r w:rsidRPr="00795DF7">
        <w:rPr>
          <w:b w:val="0"/>
          <w:lang w:eastAsia="zh-CN"/>
        </w:rPr>
        <w:t>pool size</w:t>
      </w:r>
      <w:r w:rsidR="00C74A11">
        <w:rPr>
          <w:rFonts w:hint="eastAsia"/>
          <w:b w:val="0"/>
          <w:lang w:eastAsia="zh-CN"/>
        </w:rPr>
        <w:t>s</w:t>
      </w:r>
      <w:r w:rsidR="00535B40" w:rsidRPr="00535B40">
        <w:rPr>
          <w:rFonts w:hint="eastAsia"/>
          <w:b w:val="0"/>
          <w:lang w:eastAsia="zh-CN"/>
        </w:rPr>
        <w:t xml:space="preserve"> </w:t>
      </w:r>
      <w:r w:rsidR="00535B40" w:rsidRPr="00C74A11">
        <w:rPr>
          <w:rFonts w:hint="eastAsia"/>
          <w:b w:val="0"/>
          <w:lang w:eastAsia="zh-CN"/>
        </w:rPr>
        <w:t>of preamble s</w:t>
      </w:r>
      <w:r w:rsidR="00535B40">
        <w:rPr>
          <w:rFonts w:hint="eastAsia"/>
          <w:b w:val="0"/>
          <w:lang w:eastAsia="zh-CN"/>
        </w:rPr>
        <w:t>equence</w:t>
      </w:r>
      <w:r w:rsidR="00862757">
        <w:rPr>
          <w:rFonts w:hint="eastAsia"/>
          <w:b w:val="0"/>
          <w:lang w:eastAsia="zh-CN"/>
        </w:rPr>
        <w:t>s</w:t>
      </w:r>
      <w:r w:rsidRPr="00795DF7">
        <w:rPr>
          <w:b w:val="0"/>
          <w:lang w:eastAsia="zh-CN"/>
        </w:rPr>
        <w:t>.</w:t>
      </w:r>
    </w:p>
    <w:tbl>
      <w:tblPr>
        <w:tblStyle w:val="LightGrid-Accent1"/>
        <w:tblW w:w="0" w:type="auto"/>
        <w:tblLook w:val="04A0"/>
      </w:tblPr>
      <w:tblGrid>
        <w:gridCol w:w="983"/>
        <w:gridCol w:w="836"/>
        <w:gridCol w:w="836"/>
        <w:gridCol w:w="891"/>
        <w:gridCol w:w="891"/>
        <w:gridCol w:w="891"/>
        <w:gridCol w:w="891"/>
        <w:gridCol w:w="891"/>
        <w:gridCol w:w="859"/>
        <w:gridCol w:w="824"/>
        <w:gridCol w:w="783"/>
      </w:tblGrid>
      <w:tr w:rsidR="00EE3E22" w:rsidRPr="00C74A11" w:rsidTr="00C74A11">
        <w:trPr>
          <w:cnfStyle w:val="100000000000"/>
          <w:trHeight w:val="389"/>
        </w:trPr>
        <w:tc>
          <w:tcPr>
            <w:cnfStyle w:val="001000000000"/>
            <w:tcW w:w="983" w:type="dxa"/>
            <w:tcBorders>
              <w:tl2br w:val="single" w:sz="4" w:space="0" w:color="auto"/>
            </w:tcBorders>
          </w:tcPr>
          <w:p w:rsidR="00F34789" w:rsidRDefault="00795DF7">
            <w:pPr>
              <w:autoSpaceDE w:val="0"/>
              <w:autoSpaceDN w:val="0"/>
              <w:adjustRightInd w:val="0"/>
              <w:snapToGrid w:val="0"/>
              <w:spacing w:after="120" w:line="240" w:lineRule="auto"/>
              <w:jc w:val="right"/>
              <w:rPr>
                <w:sz w:val="13"/>
                <w:szCs w:val="20"/>
              </w:rPr>
            </w:pPr>
            <w:r w:rsidRPr="00795DF7">
              <w:rPr>
                <w:sz w:val="13"/>
                <w:szCs w:val="20"/>
              </w:rPr>
              <w:t>UE number</w:t>
            </w:r>
          </w:p>
          <w:p w:rsidR="00F34789" w:rsidRDefault="00795DF7">
            <w:pPr>
              <w:autoSpaceDE w:val="0"/>
              <w:autoSpaceDN w:val="0"/>
              <w:adjustRightInd w:val="0"/>
              <w:snapToGrid w:val="0"/>
              <w:spacing w:after="120" w:line="240" w:lineRule="auto"/>
              <w:jc w:val="both"/>
              <w:rPr>
                <w:sz w:val="20"/>
                <w:szCs w:val="20"/>
              </w:rPr>
            </w:pPr>
            <w:r w:rsidRPr="00795DF7">
              <w:rPr>
                <w:sz w:val="13"/>
                <w:szCs w:val="20"/>
              </w:rPr>
              <w:t>Pool size</w:t>
            </w:r>
          </w:p>
        </w:tc>
        <w:tc>
          <w:tcPr>
            <w:tcW w:w="836" w:type="dxa"/>
          </w:tcPr>
          <w:p w:rsidR="00EE3E22" w:rsidRPr="00991B34" w:rsidRDefault="00795DF7" w:rsidP="008901AE">
            <w:pPr>
              <w:autoSpaceDE w:val="0"/>
              <w:autoSpaceDN w:val="0"/>
              <w:adjustRightInd w:val="0"/>
              <w:snapToGrid w:val="0"/>
              <w:spacing w:after="120"/>
              <w:jc w:val="both"/>
              <w:cnfStyle w:val="100000000000"/>
              <w:rPr>
                <w:rFonts w:ascii="Times New Roman" w:hAnsi="Times New Roman" w:cs="Times New Roman"/>
                <w:sz w:val="20"/>
                <w:szCs w:val="20"/>
              </w:rPr>
            </w:pPr>
            <w:r w:rsidRPr="00991B34">
              <w:rPr>
                <w:rFonts w:ascii="Times New Roman" w:hAnsi="Times New Roman" w:cs="Times New Roman"/>
                <w:sz w:val="20"/>
                <w:szCs w:val="20"/>
              </w:rPr>
              <w:t>4</w:t>
            </w:r>
          </w:p>
        </w:tc>
        <w:tc>
          <w:tcPr>
            <w:tcW w:w="836" w:type="dxa"/>
          </w:tcPr>
          <w:p w:rsidR="00EE3E22" w:rsidRPr="00991B34" w:rsidRDefault="00795DF7" w:rsidP="008901AE">
            <w:pPr>
              <w:autoSpaceDE w:val="0"/>
              <w:autoSpaceDN w:val="0"/>
              <w:adjustRightInd w:val="0"/>
              <w:snapToGrid w:val="0"/>
              <w:spacing w:after="120"/>
              <w:jc w:val="both"/>
              <w:cnfStyle w:val="100000000000"/>
              <w:rPr>
                <w:rFonts w:ascii="Times New Roman" w:hAnsi="Times New Roman" w:cs="Times New Roman"/>
                <w:sz w:val="20"/>
                <w:szCs w:val="20"/>
              </w:rPr>
            </w:pPr>
            <w:r w:rsidRPr="00991B34">
              <w:rPr>
                <w:rFonts w:ascii="Times New Roman" w:hAnsi="Times New Roman" w:cs="Times New Roman"/>
                <w:sz w:val="20"/>
                <w:szCs w:val="20"/>
              </w:rPr>
              <w:t>8</w:t>
            </w:r>
          </w:p>
        </w:tc>
        <w:tc>
          <w:tcPr>
            <w:tcW w:w="891" w:type="dxa"/>
          </w:tcPr>
          <w:p w:rsidR="00EE3E22" w:rsidRPr="00991B34" w:rsidRDefault="00795DF7" w:rsidP="008901AE">
            <w:pPr>
              <w:autoSpaceDE w:val="0"/>
              <w:autoSpaceDN w:val="0"/>
              <w:adjustRightInd w:val="0"/>
              <w:snapToGrid w:val="0"/>
              <w:spacing w:after="120"/>
              <w:jc w:val="both"/>
              <w:cnfStyle w:val="100000000000"/>
              <w:rPr>
                <w:rFonts w:ascii="Times New Roman" w:hAnsi="Times New Roman" w:cs="Times New Roman"/>
                <w:sz w:val="20"/>
                <w:szCs w:val="20"/>
              </w:rPr>
            </w:pPr>
            <w:r w:rsidRPr="00991B34">
              <w:rPr>
                <w:rFonts w:ascii="Times New Roman" w:hAnsi="Times New Roman" w:cs="Times New Roman"/>
                <w:sz w:val="20"/>
                <w:szCs w:val="20"/>
              </w:rPr>
              <w:t>12</w:t>
            </w:r>
          </w:p>
        </w:tc>
        <w:tc>
          <w:tcPr>
            <w:tcW w:w="891" w:type="dxa"/>
          </w:tcPr>
          <w:p w:rsidR="00EE3E22" w:rsidRPr="00991B34" w:rsidRDefault="00795DF7" w:rsidP="008901AE">
            <w:pPr>
              <w:autoSpaceDE w:val="0"/>
              <w:autoSpaceDN w:val="0"/>
              <w:adjustRightInd w:val="0"/>
              <w:snapToGrid w:val="0"/>
              <w:spacing w:after="120"/>
              <w:jc w:val="both"/>
              <w:cnfStyle w:val="100000000000"/>
              <w:rPr>
                <w:rFonts w:ascii="Times New Roman" w:hAnsi="Times New Roman" w:cs="Times New Roman"/>
                <w:sz w:val="20"/>
                <w:szCs w:val="20"/>
              </w:rPr>
            </w:pPr>
            <w:r w:rsidRPr="00991B34">
              <w:rPr>
                <w:rFonts w:ascii="Times New Roman" w:hAnsi="Times New Roman" w:cs="Times New Roman"/>
                <w:sz w:val="20"/>
                <w:szCs w:val="20"/>
              </w:rPr>
              <w:t>16</w:t>
            </w:r>
          </w:p>
        </w:tc>
        <w:tc>
          <w:tcPr>
            <w:tcW w:w="891" w:type="dxa"/>
          </w:tcPr>
          <w:p w:rsidR="00EE3E22" w:rsidRPr="00991B34" w:rsidRDefault="00795DF7" w:rsidP="008901AE">
            <w:pPr>
              <w:autoSpaceDE w:val="0"/>
              <w:autoSpaceDN w:val="0"/>
              <w:adjustRightInd w:val="0"/>
              <w:snapToGrid w:val="0"/>
              <w:spacing w:after="120"/>
              <w:jc w:val="both"/>
              <w:cnfStyle w:val="100000000000"/>
              <w:rPr>
                <w:rFonts w:ascii="Times New Roman" w:hAnsi="Times New Roman" w:cs="Times New Roman"/>
                <w:sz w:val="20"/>
                <w:szCs w:val="20"/>
              </w:rPr>
            </w:pPr>
            <w:r w:rsidRPr="00991B34">
              <w:rPr>
                <w:rFonts w:ascii="Times New Roman" w:hAnsi="Times New Roman" w:cs="Times New Roman"/>
                <w:sz w:val="20"/>
                <w:szCs w:val="20"/>
              </w:rPr>
              <w:t>20</w:t>
            </w:r>
          </w:p>
        </w:tc>
        <w:tc>
          <w:tcPr>
            <w:tcW w:w="891" w:type="dxa"/>
          </w:tcPr>
          <w:p w:rsidR="00EE3E22" w:rsidRPr="00991B34" w:rsidRDefault="00795DF7" w:rsidP="008901AE">
            <w:pPr>
              <w:autoSpaceDE w:val="0"/>
              <w:autoSpaceDN w:val="0"/>
              <w:adjustRightInd w:val="0"/>
              <w:snapToGrid w:val="0"/>
              <w:spacing w:after="120"/>
              <w:jc w:val="both"/>
              <w:cnfStyle w:val="100000000000"/>
              <w:rPr>
                <w:rFonts w:ascii="Times New Roman" w:hAnsi="Times New Roman" w:cs="Times New Roman"/>
                <w:sz w:val="20"/>
                <w:szCs w:val="20"/>
              </w:rPr>
            </w:pPr>
            <w:r w:rsidRPr="00991B34">
              <w:rPr>
                <w:rFonts w:ascii="Times New Roman" w:hAnsi="Times New Roman" w:cs="Times New Roman"/>
                <w:sz w:val="20"/>
                <w:szCs w:val="20"/>
              </w:rPr>
              <w:t>24</w:t>
            </w:r>
          </w:p>
        </w:tc>
        <w:tc>
          <w:tcPr>
            <w:tcW w:w="891" w:type="dxa"/>
          </w:tcPr>
          <w:p w:rsidR="00EE3E22" w:rsidRPr="00991B34" w:rsidRDefault="00795DF7" w:rsidP="008901AE">
            <w:pPr>
              <w:autoSpaceDE w:val="0"/>
              <w:autoSpaceDN w:val="0"/>
              <w:adjustRightInd w:val="0"/>
              <w:snapToGrid w:val="0"/>
              <w:spacing w:after="120"/>
              <w:jc w:val="both"/>
              <w:cnfStyle w:val="100000000000"/>
              <w:rPr>
                <w:rFonts w:ascii="Times New Roman" w:hAnsi="Times New Roman" w:cs="Times New Roman"/>
                <w:sz w:val="20"/>
                <w:szCs w:val="20"/>
              </w:rPr>
            </w:pPr>
            <w:r w:rsidRPr="00991B34">
              <w:rPr>
                <w:rFonts w:ascii="Times New Roman" w:hAnsi="Times New Roman" w:cs="Times New Roman"/>
                <w:sz w:val="20"/>
                <w:szCs w:val="20"/>
              </w:rPr>
              <w:t>28</w:t>
            </w:r>
          </w:p>
        </w:tc>
        <w:tc>
          <w:tcPr>
            <w:tcW w:w="859" w:type="dxa"/>
          </w:tcPr>
          <w:p w:rsidR="00EE3E22" w:rsidRPr="00991B34" w:rsidRDefault="00795DF7" w:rsidP="008901AE">
            <w:pPr>
              <w:autoSpaceDE w:val="0"/>
              <w:autoSpaceDN w:val="0"/>
              <w:adjustRightInd w:val="0"/>
              <w:snapToGrid w:val="0"/>
              <w:spacing w:after="120"/>
              <w:jc w:val="both"/>
              <w:cnfStyle w:val="100000000000"/>
              <w:rPr>
                <w:rFonts w:ascii="Times New Roman" w:hAnsi="Times New Roman" w:cs="Times New Roman"/>
                <w:sz w:val="20"/>
                <w:szCs w:val="20"/>
              </w:rPr>
            </w:pPr>
            <w:r w:rsidRPr="00991B34">
              <w:rPr>
                <w:rFonts w:ascii="Times New Roman" w:hAnsi="Times New Roman" w:cs="Times New Roman"/>
                <w:sz w:val="20"/>
                <w:szCs w:val="20"/>
              </w:rPr>
              <w:t>32</w:t>
            </w:r>
          </w:p>
        </w:tc>
        <w:tc>
          <w:tcPr>
            <w:tcW w:w="824" w:type="dxa"/>
          </w:tcPr>
          <w:p w:rsidR="00EE3E22" w:rsidRPr="00991B34" w:rsidRDefault="00795DF7" w:rsidP="008901AE">
            <w:pPr>
              <w:autoSpaceDE w:val="0"/>
              <w:autoSpaceDN w:val="0"/>
              <w:adjustRightInd w:val="0"/>
              <w:snapToGrid w:val="0"/>
              <w:spacing w:after="120"/>
              <w:jc w:val="both"/>
              <w:cnfStyle w:val="100000000000"/>
              <w:rPr>
                <w:rFonts w:ascii="Times New Roman" w:hAnsi="Times New Roman" w:cs="Times New Roman"/>
                <w:sz w:val="20"/>
                <w:szCs w:val="20"/>
              </w:rPr>
            </w:pPr>
            <w:r w:rsidRPr="00991B34">
              <w:rPr>
                <w:rFonts w:ascii="Times New Roman" w:hAnsi="Times New Roman" w:cs="Times New Roman"/>
                <w:sz w:val="20"/>
                <w:szCs w:val="20"/>
              </w:rPr>
              <w:t>36</w:t>
            </w:r>
          </w:p>
        </w:tc>
        <w:tc>
          <w:tcPr>
            <w:tcW w:w="783" w:type="dxa"/>
          </w:tcPr>
          <w:p w:rsidR="00EE3E22" w:rsidRPr="00991B34" w:rsidRDefault="00795DF7" w:rsidP="008901AE">
            <w:pPr>
              <w:autoSpaceDE w:val="0"/>
              <w:autoSpaceDN w:val="0"/>
              <w:adjustRightInd w:val="0"/>
              <w:snapToGrid w:val="0"/>
              <w:spacing w:after="120"/>
              <w:jc w:val="both"/>
              <w:cnfStyle w:val="100000000000"/>
              <w:rPr>
                <w:rFonts w:ascii="Times New Roman" w:hAnsi="Times New Roman" w:cs="Times New Roman"/>
                <w:sz w:val="20"/>
                <w:szCs w:val="20"/>
              </w:rPr>
            </w:pPr>
            <w:r w:rsidRPr="00991B34">
              <w:rPr>
                <w:rFonts w:ascii="Times New Roman" w:hAnsi="Times New Roman" w:cs="Times New Roman"/>
                <w:sz w:val="20"/>
                <w:szCs w:val="20"/>
              </w:rPr>
              <w:t>40</w:t>
            </w:r>
          </w:p>
        </w:tc>
      </w:tr>
      <w:tr w:rsidR="00EE3E22" w:rsidRPr="00C74A11" w:rsidTr="00EE3E22">
        <w:trPr>
          <w:cnfStyle w:val="000000100000"/>
        </w:trPr>
        <w:tc>
          <w:tcPr>
            <w:cnfStyle w:val="001000000000"/>
            <w:tcW w:w="983" w:type="dxa"/>
          </w:tcPr>
          <w:p w:rsidR="00EE3E22" w:rsidRPr="00991B34" w:rsidRDefault="00795DF7" w:rsidP="008901AE">
            <w:pPr>
              <w:autoSpaceDE w:val="0"/>
              <w:autoSpaceDN w:val="0"/>
              <w:adjustRightInd w:val="0"/>
              <w:snapToGrid w:val="0"/>
              <w:spacing w:after="120"/>
              <w:jc w:val="both"/>
              <w:rPr>
                <w:rFonts w:ascii="Times New Roman" w:hAnsi="Times New Roman" w:cs="Times New Roman"/>
                <w:sz w:val="20"/>
                <w:szCs w:val="20"/>
              </w:rPr>
            </w:pPr>
            <w:r w:rsidRPr="00991B34">
              <w:rPr>
                <w:rFonts w:ascii="Times New Roman" w:hAnsi="Times New Roman" w:cs="Times New Roman"/>
                <w:sz w:val="20"/>
                <w:szCs w:val="20"/>
              </w:rPr>
              <w:t>128</w:t>
            </w:r>
          </w:p>
        </w:tc>
        <w:tc>
          <w:tcPr>
            <w:tcW w:w="836"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0.0244</w:t>
            </w:r>
          </w:p>
        </w:tc>
        <w:tc>
          <w:tcPr>
            <w:tcW w:w="836"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0.0540</w:t>
            </w:r>
          </w:p>
        </w:tc>
        <w:tc>
          <w:tcPr>
            <w:tcW w:w="891"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0.0819</w:t>
            </w:r>
          </w:p>
        </w:tc>
        <w:tc>
          <w:tcPr>
            <w:tcW w:w="891"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0.1121</w:t>
            </w:r>
          </w:p>
        </w:tc>
        <w:tc>
          <w:tcPr>
            <w:tcW w:w="891"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0.1386</w:t>
            </w:r>
          </w:p>
        </w:tc>
        <w:tc>
          <w:tcPr>
            <w:tcW w:w="891"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0.1652</w:t>
            </w:r>
          </w:p>
        </w:tc>
        <w:tc>
          <w:tcPr>
            <w:tcW w:w="891"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0.1907</w:t>
            </w:r>
          </w:p>
        </w:tc>
        <w:tc>
          <w:tcPr>
            <w:tcW w:w="859"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0.2162</w:t>
            </w:r>
          </w:p>
        </w:tc>
        <w:tc>
          <w:tcPr>
            <w:tcW w:w="824"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0.2387</w:t>
            </w:r>
          </w:p>
        </w:tc>
        <w:tc>
          <w:tcPr>
            <w:tcW w:w="783"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0.2628</w:t>
            </w:r>
          </w:p>
        </w:tc>
      </w:tr>
      <w:tr w:rsidR="00EE3E22" w:rsidRPr="00C74A11" w:rsidTr="00EE3E22">
        <w:trPr>
          <w:cnfStyle w:val="000000010000"/>
        </w:trPr>
        <w:tc>
          <w:tcPr>
            <w:cnfStyle w:val="001000000000"/>
            <w:tcW w:w="983" w:type="dxa"/>
          </w:tcPr>
          <w:p w:rsidR="00EE3E22" w:rsidRPr="00991B34" w:rsidRDefault="00795DF7" w:rsidP="008901AE">
            <w:pPr>
              <w:autoSpaceDE w:val="0"/>
              <w:autoSpaceDN w:val="0"/>
              <w:adjustRightInd w:val="0"/>
              <w:snapToGrid w:val="0"/>
              <w:spacing w:after="120"/>
              <w:jc w:val="both"/>
              <w:rPr>
                <w:rFonts w:ascii="Times New Roman" w:hAnsi="Times New Roman" w:cs="Times New Roman"/>
                <w:sz w:val="20"/>
                <w:szCs w:val="20"/>
              </w:rPr>
            </w:pPr>
            <w:r w:rsidRPr="00991B34">
              <w:rPr>
                <w:rFonts w:ascii="Times New Roman" w:hAnsi="Times New Roman" w:cs="Times New Roman"/>
                <w:sz w:val="20"/>
                <w:szCs w:val="20"/>
              </w:rPr>
              <w:t>256</w:t>
            </w:r>
          </w:p>
        </w:tc>
        <w:tc>
          <w:tcPr>
            <w:tcW w:w="836" w:type="dxa"/>
          </w:tcPr>
          <w:p w:rsidR="00EE3E22" w:rsidRPr="00991B34" w:rsidRDefault="00795DF7" w:rsidP="008901AE">
            <w:pPr>
              <w:autoSpaceDE w:val="0"/>
              <w:autoSpaceDN w:val="0"/>
              <w:adjustRightInd w:val="0"/>
              <w:snapToGrid w:val="0"/>
              <w:spacing w:after="120"/>
              <w:jc w:val="both"/>
              <w:cnfStyle w:val="000000010000"/>
              <w:rPr>
                <w:rFonts w:ascii="Times New Roman" w:hAnsi="Times New Roman"/>
                <w:sz w:val="20"/>
                <w:szCs w:val="20"/>
              </w:rPr>
            </w:pPr>
            <w:r w:rsidRPr="00991B34">
              <w:rPr>
                <w:rFonts w:ascii="Times New Roman" w:hAnsi="Times New Roman"/>
                <w:sz w:val="20"/>
                <w:szCs w:val="20"/>
              </w:rPr>
              <w:t>0.0126</w:t>
            </w:r>
          </w:p>
        </w:tc>
        <w:tc>
          <w:tcPr>
            <w:tcW w:w="836" w:type="dxa"/>
          </w:tcPr>
          <w:p w:rsidR="00EE3E22" w:rsidRPr="00991B34" w:rsidRDefault="00795DF7" w:rsidP="008901AE">
            <w:pPr>
              <w:autoSpaceDE w:val="0"/>
              <w:autoSpaceDN w:val="0"/>
              <w:adjustRightInd w:val="0"/>
              <w:snapToGrid w:val="0"/>
              <w:spacing w:after="120"/>
              <w:jc w:val="both"/>
              <w:cnfStyle w:val="000000010000"/>
              <w:rPr>
                <w:rFonts w:ascii="Times New Roman" w:hAnsi="Times New Roman"/>
                <w:sz w:val="20"/>
                <w:szCs w:val="20"/>
              </w:rPr>
            </w:pPr>
            <w:r w:rsidRPr="00991B34">
              <w:rPr>
                <w:rFonts w:ascii="Times New Roman" w:hAnsi="Times New Roman"/>
                <w:sz w:val="20"/>
                <w:szCs w:val="20"/>
              </w:rPr>
              <w:t>0.0264</w:t>
            </w:r>
          </w:p>
        </w:tc>
        <w:tc>
          <w:tcPr>
            <w:tcW w:w="891" w:type="dxa"/>
          </w:tcPr>
          <w:p w:rsidR="00EE3E22" w:rsidRPr="00991B34" w:rsidRDefault="00795DF7" w:rsidP="008901AE">
            <w:pPr>
              <w:autoSpaceDE w:val="0"/>
              <w:autoSpaceDN w:val="0"/>
              <w:adjustRightInd w:val="0"/>
              <w:snapToGrid w:val="0"/>
              <w:spacing w:after="120"/>
              <w:jc w:val="both"/>
              <w:cnfStyle w:val="000000010000"/>
              <w:rPr>
                <w:rFonts w:ascii="Times New Roman" w:hAnsi="Times New Roman"/>
                <w:sz w:val="20"/>
                <w:szCs w:val="20"/>
              </w:rPr>
            </w:pPr>
            <w:r w:rsidRPr="00991B34">
              <w:rPr>
                <w:rFonts w:ascii="Times New Roman" w:hAnsi="Times New Roman"/>
                <w:sz w:val="20"/>
                <w:szCs w:val="20"/>
              </w:rPr>
              <w:t>0.0415</w:t>
            </w:r>
          </w:p>
        </w:tc>
        <w:tc>
          <w:tcPr>
            <w:tcW w:w="891" w:type="dxa"/>
          </w:tcPr>
          <w:p w:rsidR="00EE3E22" w:rsidRPr="00991B34" w:rsidRDefault="00795DF7" w:rsidP="008901AE">
            <w:pPr>
              <w:autoSpaceDE w:val="0"/>
              <w:autoSpaceDN w:val="0"/>
              <w:adjustRightInd w:val="0"/>
              <w:snapToGrid w:val="0"/>
              <w:spacing w:after="120"/>
              <w:jc w:val="both"/>
              <w:cnfStyle w:val="000000010000"/>
              <w:rPr>
                <w:rFonts w:ascii="Times New Roman" w:hAnsi="Times New Roman"/>
                <w:sz w:val="20"/>
                <w:szCs w:val="20"/>
              </w:rPr>
            </w:pPr>
            <w:r w:rsidRPr="00991B34">
              <w:rPr>
                <w:rFonts w:ascii="Times New Roman" w:hAnsi="Times New Roman"/>
                <w:sz w:val="20"/>
                <w:szCs w:val="20"/>
              </w:rPr>
              <w:t>0.0573</w:t>
            </w:r>
          </w:p>
        </w:tc>
        <w:tc>
          <w:tcPr>
            <w:tcW w:w="891" w:type="dxa"/>
          </w:tcPr>
          <w:p w:rsidR="00EE3E22" w:rsidRPr="00991B34" w:rsidRDefault="00795DF7" w:rsidP="008901AE">
            <w:pPr>
              <w:autoSpaceDE w:val="0"/>
              <w:autoSpaceDN w:val="0"/>
              <w:adjustRightInd w:val="0"/>
              <w:snapToGrid w:val="0"/>
              <w:spacing w:after="120"/>
              <w:jc w:val="both"/>
              <w:cnfStyle w:val="000000010000"/>
              <w:rPr>
                <w:rFonts w:ascii="Times New Roman" w:hAnsi="Times New Roman"/>
                <w:sz w:val="20"/>
                <w:szCs w:val="20"/>
              </w:rPr>
            </w:pPr>
            <w:r w:rsidRPr="00991B34">
              <w:rPr>
                <w:rFonts w:ascii="Times New Roman" w:hAnsi="Times New Roman"/>
                <w:sz w:val="20"/>
                <w:szCs w:val="20"/>
              </w:rPr>
              <w:t>0.0714</w:t>
            </w:r>
          </w:p>
        </w:tc>
        <w:tc>
          <w:tcPr>
            <w:tcW w:w="891" w:type="dxa"/>
          </w:tcPr>
          <w:p w:rsidR="00EE3E22" w:rsidRPr="00991B34" w:rsidRDefault="00795DF7" w:rsidP="008901AE">
            <w:pPr>
              <w:autoSpaceDE w:val="0"/>
              <w:autoSpaceDN w:val="0"/>
              <w:adjustRightInd w:val="0"/>
              <w:snapToGrid w:val="0"/>
              <w:spacing w:after="120"/>
              <w:jc w:val="both"/>
              <w:cnfStyle w:val="000000010000"/>
              <w:rPr>
                <w:rFonts w:ascii="Times New Roman" w:hAnsi="Times New Roman"/>
                <w:sz w:val="20"/>
                <w:szCs w:val="20"/>
              </w:rPr>
            </w:pPr>
            <w:r w:rsidRPr="00991B34">
              <w:rPr>
                <w:rFonts w:ascii="Times New Roman" w:hAnsi="Times New Roman"/>
                <w:sz w:val="20"/>
                <w:szCs w:val="20"/>
              </w:rPr>
              <w:t>0.0868</w:t>
            </w:r>
          </w:p>
        </w:tc>
        <w:tc>
          <w:tcPr>
            <w:tcW w:w="891" w:type="dxa"/>
          </w:tcPr>
          <w:p w:rsidR="00EE3E22" w:rsidRPr="00991B34" w:rsidRDefault="00795DF7" w:rsidP="008901AE">
            <w:pPr>
              <w:autoSpaceDE w:val="0"/>
              <w:autoSpaceDN w:val="0"/>
              <w:adjustRightInd w:val="0"/>
              <w:snapToGrid w:val="0"/>
              <w:spacing w:after="120"/>
              <w:jc w:val="both"/>
              <w:cnfStyle w:val="000000010000"/>
              <w:rPr>
                <w:rFonts w:ascii="Times New Roman" w:hAnsi="Times New Roman"/>
                <w:sz w:val="20"/>
                <w:szCs w:val="20"/>
              </w:rPr>
            </w:pPr>
            <w:r w:rsidRPr="00991B34">
              <w:rPr>
                <w:rFonts w:ascii="Times New Roman" w:hAnsi="Times New Roman"/>
                <w:sz w:val="20"/>
                <w:szCs w:val="20"/>
              </w:rPr>
              <w:t>0.1003</w:t>
            </w:r>
          </w:p>
        </w:tc>
        <w:tc>
          <w:tcPr>
            <w:tcW w:w="859" w:type="dxa"/>
          </w:tcPr>
          <w:p w:rsidR="00EE3E22" w:rsidRPr="00991B34" w:rsidRDefault="00795DF7" w:rsidP="008901AE">
            <w:pPr>
              <w:autoSpaceDE w:val="0"/>
              <w:autoSpaceDN w:val="0"/>
              <w:adjustRightInd w:val="0"/>
              <w:snapToGrid w:val="0"/>
              <w:spacing w:after="120"/>
              <w:jc w:val="both"/>
              <w:cnfStyle w:val="000000010000"/>
              <w:rPr>
                <w:rFonts w:ascii="Times New Roman" w:hAnsi="Times New Roman"/>
                <w:sz w:val="20"/>
                <w:szCs w:val="20"/>
              </w:rPr>
            </w:pPr>
            <w:r w:rsidRPr="00991B34">
              <w:rPr>
                <w:rFonts w:ascii="Times New Roman" w:hAnsi="Times New Roman"/>
                <w:sz w:val="20"/>
                <w:szCs w:val="20"/>
              </w:rPr>
              <w:t>0.1153</w:t>
            </w:r>
          </w:p>
        </w:tc>
        <w:tc>
          <w:tcPr>
            <w:tcW w:w="824" w:type="dxa"/>
          </w:tcPr>
          <w:p w:rsidR="00EE3E22" w:rsidRPr="00991B34" w:rsidRDefault="00795DF7" w:rsidP="008901AE">
            <w:pPr>
              <w:autoSpaceDE w:val="0"/>
              <w:autoSpaceDN w:val="0"/>
              <w:adjustRightInd w:val="0"/>
              <w:snapToGrid w:val="0"/>
              <w:spacing w:after="120"/>
              <w:jc w:val="both"/>
              <w:cnfStyle w:val="000000010000"/>
              <w:rPr>
                <w:rFonts w:ascii="Times New Roman" w:hAnsi="Times New Roman"/>
                <w:sz w:val="20"/>
                <w:szCs w:val="20"/>
              </w:rPr>
            </w:pPr>
            <w:r w:rsidRPr="00991B34">
              <w:rPr>
                <w:rFonts w:ascii="Times New Roman" w:hAnsi="Times New Roman"/>
                <w:sz w:val="20"/>
                <w:szCs w:val="20"/>
              </w:rPr>
              <w:t>0.1290</w:t>
            </w:r>
          </w:p>
        </w:tc>
        <w:tc>
          <w:tcPr>
            <w:tcW w:w="783" w:type="dxa"/>
          </w:tcPr>
          <w:p w:rsidR="00EE3E22" w:rsidRPr="00991B34" w:rsidRDefault="00795DF7" w:rsidP="008901AE">
            <w:pPr>
              <w:autoSpaceDE w:val="0"/>
              <w:autoSpaceDN w:val="0"/>
              <w:adjustRightInd w:val="0"/>
              <w:snapToGrid w:val="0"/>
              <w:spacing w:after="120"/>
              <w:jc w:val="both"/>
              <w:cnfStyle w:val="000000010000"/>
              <w:rPr>
                <w:rFonts w:ascii="Times New Roman" w:hAnsi="Times New Roman"/>
                <w:sz w:val="20"/>
                <w:szCs w:val="20"/>
              </w:rPr>
            </w:pPr>
            <w:r w:rsidRPr="00991B34">
              <w:rPr>
                <w:rFonts w:ascii="Times New Roman" w:hAnsi="Times New Roman"/>
                <w:sz w:val="20"/>
                <w:szCs w:val="20"/>
              </w:rPr>
              <w:t>0.1407</w:t>
            </w:r>
          </w:p>
        </w:tc>
      </w:tr>
      <w:tr w:rsidR="00EE3E22" w:rsidRPr="00C74A11" w:rsidTr="00EE3E22">
        <w:trPr>
          <w:cnfStyle w:val="000000100000"/>
        </w:trPr>
        <w:tc>
          <w:tcPr>
            <w:cnfStyle w:val="001000000000"/>
            <w:tcW w:w="983" w:type="dxa"/>
          </w:tcPr>
          <w:p w:rsidR="00EE3E22" w:rsidRPr="00991B34" w:rsidRDefault="00795DF7" w:rsidP="008901AE">
            <w:pPr>
              <w:autoSpaceDE w:val="0"/>
              <w:autoSpaceDN w:val="0"/>
              <w:adjustRightInd w:val="0"/>
              <w:snapToGrid w:val="0"/>
              <w:spacing w:after="120"/>
              <w:jc w:val="both"/>
              <w:rPr>
                <w:rFonts w:ascii="Times New Roman" w:hAnsi="Times New Roman" w:cs="Times New Roman"/>
                <w:sz w:val="20"/>
                <w:szCs w:val="20"/>
              </w:rPr>
            </w:pPr>
            <w:r w:rsidRPr="00991B34">
              <w:rPr>
                <w:rFonts w:ascii="Times New Roman" w:hAnsi="Times New Roman" w:cs="Times New Roman"/>
                <w:sz w:val="20"/>
                <w:szCs w:val="20"/>
              </w:rPr>
              <w:t>512</w:t>
            </w:r>
          </w:p>
        </w:tc>
        <w:tc>
          <w:tcPr>
            <w:tcW w:w="836"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0.0075</w:t>
            </w:r>
          </w:p>
        </w:tc>
        <w:tc>
          <w:tcPr>
            <w:tcW w:w="836"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0.0141</w:t>
            </w:r>
          </w:p>
        </w:tc>
        <w:tc>
          <w:tcPr>
            <w:tcW w:w="891"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0.0215</w:t>
            </w:r>
          </w:p>
        </w:tc>
        <w:tc>
          <w:tcPr>
            <w:tcW w:w="891"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0.0297</w:t>
            </w:r>
          </w:p>
        </w:tc>
        <w:tc>
          <w:tcPr>
            <w:tcW w:w="891"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0.0375</w:t>
            </w:r>
          </w:p>
        </w:tc>
        <w:tc>
          <w:tcPr>
            <w:tcW w:w="891"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0.0433</w:t>
            </w:r>
          </w:p>
        </w:tc>
        <w:tc>
          <w:tcPr>
            <w:tcW w:w="891"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0.0513</w:t>
            </w:r>
          </w:p>
        </w:tc>
        <w:tc>
          <w:tcPr>
            <w:tcW w:w="859"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0.0586</w:t>
            </w:r>
          </w:p>
        </w:tc>
        <w:tc>
          <w:tcPr>
            <w:tcW w:w="824"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0.0658</w:t>
            </w:r>
          </w:p>
        </w:tc>
        <w:tc>
          <w:tcPr>
            <w:tcW w:w="783"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0.0729</w:t>
            </w:r>
          </w:p>
        </w:tc>
      </w:tr>
      <w:tr w:rsidR="00EE3E22" w:rsidRPr="00C74A11" w:rsidTr="00EE3E22">
        <w:trPr>
          <w:cnfStyle w:val="000000010000"/>
        </w:trPr>
        <w:tc>
          <w:tcPr>
            <w:cnfStyle w:val="001000000000"/>
            <w:tcW w:w="983" w:type="dxa"/>
          </w:tcPr>
          <w:p w:rsidR="00EE3E22" w:rsidRPr="00991B34" w:rsidRDefault="00795DF7" w:rsidP="008901AE">
            <w:pPr>
              <w:autoSpaceDE w:val="0"/>
              <w:autoSpaceDN w:val="0"/>
              <w:adjustRightInd w:val="0"/>
              <w:snapToGrid w:val="0"/>
              <w:spacing w:after="120"/>
              <w:jc w:val="both"/>
              <w:rPr>
                <w:rFonts w:ascii="Times New Roman" w:hAnsi="Times New Roman" w:cs="Times New Roman"/>
                <w:sz w:val="20"/>
                <w:szCs w:val="20"/>
              </w:rPr>
            </w:pPr>
            <w:r w:rsidRPr="00991B34">
              <w:rPr>
                <w:rFonts w:ascii="Times New Roman" w:hAnsi="Times New Roman" w:cs="Times New Roman"/>
                <w:sz w:val="20"/>
                <w:szCs w:val="20"/>
              </w:rPr>
              <w:lastRenderedPageBreak/>
              <w:t>1024</w:t>
            </w:r>
          </w:p>
        </w:tc>
        <w:tc>
          <w:tcPr>
            <w:tcW w:w="836" w:type="dxa"/>
          </w:tcPr>
          <w:p w:rsidR="00EE3E22" w:rsidRPr="00991B34" w:rsidRDefault="00795DF7" w:rsidP="008901AE">
            <w:pPr>
              <w:autoSpaceDE w:val="0"/>
              <w:autoSpaceDN w:val="0"/>
              <w:adjustRightInd w:val="0"/>
              <w:snapToGrid w:val="0"/>
              <w:spacing w:after="120"/>
              <w:jc w:val="both"/>
              <w:cnfStyle w:val="000000010000"/>
              <w:rPr>
                <w:rFonts w:ascii="Times New Roman" w:hAnsi="Times New Roman"/>
                <w:sz w:val="20"/>
                <w:szCs w:val="20"/>
              </w:rPr>
            </w:pPr>
            <w:r w:rsidRPr="00991B34">
              <w:rPr>
                <w:rFonts w:ascii="Times New Roman" w:hAnsi="Times New Roman"/>
                <w:sz w:val="20"/>
                <w:szCs w:val="20"/>
              </w:rPr>
              <w:t>0.0027</w:t>
            </w:r>
          </w:p>
        </w:tc>
        <w:tc>
          <w:tcPr>
            <w:tcW w:w="836" w:type="dxa"/>
          </w:tcPr>
          <w:p w:rsidR="00EE3E22" w:rsidRPr="00991B34" w:rsidRDefault="00795DF7" w:rsidP="008901AE">
            <w:pPr>
              <w:autoSpaceDE w:val="0"/>
              <w:autoSpaceDN w:val="0"/>
              <w:adjustRightInd w:val="0"/>
              <w:snapToGrid w:val="0"/>
              <w:spacing w:after="120"/>
              <w:jc w:val="both"/>
              <w:cnfStyle w:val="000000010000"/>
              <w:rPr>
                <w:rFonts w:ascii="Times New Roman" w:hAnsi="Times New Roman"/>
                <w:sz w:val="20"/>
                <w:szCs w:val="20"/>
              </w:rPr>
            </w:pPr>
            <w:r w:rsidRPr="00991B34">
              <w:rPr>
                <w:rFonts w:ascii="Times New Roman" w:hAnsi="Times New Roman"/>
                <w:sz w:val="20"/>
                <w:szCs w:val="20"/>
              </w:rPr>
              <w:t>0.0064</w:t>
            </w:r>
          </w:p>
        </w:tc>
        <w:tc>
          <w:tcPr>
            <w:tcW w:w="891" w:type="dxa"/>
          </w:tcPr>
          <w:p w:rsidR="00EE3E22" w:rsidRPr="00991B34" w:rsidRDefault="00795DF7" w:rsidP="008901AE">
            <w:pPr>
              <w:autoSpaceDE w:val="0"/>
              <w:autoSpaceDN w:val="0"/>
              <w:adjustRightInd w:val="0"/>
              <w:snapToGrid w:val="0"/>
              <w:spacing w:after="120"/>
              <w:jc w:val="both"/>
              <w:cnfStyle w:val="000000010000"/>
              <w:rPr>
                <w:rFonts w:ascii="Times New Roman" w:hAnsi="Times New Roman"/>
                <w:sz w:val="20"/>
                <w:szCs w:val="20"/>
              </w:rPr>
            </w:pPr>
            <w:r w:rsidRPr="00991B34">
              <w:rPr>
                <w:rFonts w:ascii="Times New Roman" w:hAnsi="Times New Roman"/>
                <w:sz w:val="20"/>
                <w:szCs w:val="20"/>
              </w:rPr>
              <w:t>0.0112</w:t>
            </w:r>
          </w:p>
        </w:tc>
        <w:tc>
          <w:tcPr>
            <w:tcW w:w="891" w:type="dxa"/>
          </w:tcPr>
          <w:p w:rsidR="00EE3E22" w:rsidRPr="00991B34" w:rsidRDefault="00795DF7" w:rsidP="008901AE">
            <w:pPr>
              <w:autoSpaceDE w:val="0"/>
              <w:autoSpaceDN w:val="0"/>
              <w:adjustRightInd w:val="0"/>
              <w:snapToGrid w:val="0"/>
              <w:spacing w:after="120"/>
              <w:jc w:val="both"/>
              <w:cnfStyle w:val="000000010000"/>
              <w:rPr>
                <w:rFonts w:ascii="Times New Roman" w:hAnsi="Times New Roman"/>
                <w:sz w:val="20"/>
                <w:szCs w:val="20"/>
              </w:rPr>
            </w:pPr>
            <w:r w:rsidRPr="00991B34">
              <w:rPr>
                <w:rFonts w:ascii="Times New Roman" w:hAnsi="Times New Roman"/>
                <w:sz w:val="20"/>
                <w:szCs w:val="20"/>
              </w:rPr>
              <w:t>0.0148</w:t>
            </w:r>
          </w:p>
        </w:tc>
        <w:tc>
          <w:tcPr>
            <w:tcW w:w="891" w:type="dxa"/>
          </w:tcPr>
          <w:p w:rsidR="00EE3E22" w:rsidRPr="00991B34" w:rsidRDefault="00795DF7" w:rsidP="008901AE">
            <w:pPr>
              <w:autoSpaceDE w:val="0"/>
              <w:autoSpaceDN w:val="0"/>
              <w:adjustRightInd w:val="0"/>
              <w:snapToGrid w:val="0"/>
              <w:spacing w:after="120"/>
              <w:jc w:val="both"/>
              <w:cnfStyle w:val="000000010000"/>
              <w:rPr>
                <w:rFonts w:ascii="Times New Roman" w:hAnsi="Times New Roman"/>
                <w:sz w:val="20"/>
                <w:szCs w:val="20"/>
              </w:rPr>
            </w:pPr>
            <w:r w:rsidRPr="00991B34">
              <w:rPr>
                <w:rFonts w:ascii="Times New Roman" w:hAnsi="Times New Roman"/>
                <w:sz w:val="20"/>
                <w:szCs w:val="20"/>
              </w:rPr>
              <w:t>0.0175</w:t>
            </w:r>
          </w:p>
        </w:tc>
        <w:tc>
          <w:tcPr>
            <w:tcW w:w="891" w:type="dxa"/>
          </w:tcPr>
          <w:p w:rsidR="00EE3E22" w:rsidRPr="00991B34" w:rsidRDefault="00795DF7" w:rsidP="008901AE">
            <w:pPr>
              <w:autoSpaceDE w:val="0"/>
              <w:autoSpaceDN w:val="0"/>
              <w:adjustRightInd w:val="0"/>
              <w:snapToGrid w:val="0"/>
              <w:spacing w:after="120"/>
              <w:jc w:val="both"/>
              <w:cnfStyle w:val="000000010000"/>
              <w:rPr>
                <w:rFonts w:ascii="Times New Roman" w:hAnsi="Times New Roman"/>
                <w:sz w:val="20"/>
                <w:szCs w:val="20"/>
              </w:rPr>
            </w:pPr>
            <w:r w:rsidRPr="00991B34">
              <w:rPr>
                <w:rFonts w:ascii="Times New Roman" w:hAnsi="Times New Roman"/>
                <w:sz w:val="20"/>
                <w:szCs w:val="20"/>
              </w:rPr>
              <w:t>0.0225</w:t>
            </w:r>
          </w:p>
        </w:tc>
        <w:tc>
          <w:tcPr>
            <w:tcW w:w="891" w:type="dxa"/>
          </w:tcPr>
          <w:p w:rsidR="00EE3E22" w:rsidRPr="00991B34" w:rsidRDefault="00795DF7" w:rsidP="008901AE">
            <w:pPr>
              <w:autoSpaceDE w:val="0"/>
              <w:autoSpaceDN w:val="0"/>
              <w:adjustRightInd w:val="0"/>
              <w:snapToGrid w:val="0"/>
              <w:spacing w:after="120"/>
              <w:jc w:val="both"/>
              <w:cnfStyle w:val="000000010000"/>
              <w:rPr>
                <w:rFonts w:ascii="Times New Roman" w:hAnsi="Times New Roman"/>
                <w:sz w:val="20"/>
                <w:szCs w:val="20"/>
              </w:rPr>
            </w:pPr>
            <w:r w:rsidRPr="00991B34">
              <w:rPr>
                <w:rFonts w:ascii="Times New Roman" w:hAnsi="Times New Roman"/>
                <w:sz w:val="20"/>
                <w:szCs w:val="20"/>
              </w:rPr>
              <w:t>0.0257</w:t>
            </w:r>
          </w:p>
        </w:tc>
        <w:tc>
          <w:tcPr>
            <w:tcW w:w="859" w:type="dxa"/>
          </w:tcPr>
          <w:p w:rsidR="00EE3E22" w:rsidRPr="00991B34" w:rsidRDefault="00795DF7" w:rsidP="008901AE">
            <w:pPr>
              <w:autoSpaceDE w:val="0"/>
              <w:autoSpaceDN w:val="0"/>
              <w:adjustRightInd w:val="0"/>
              <w:snapToGrid w:val="0"/>
              <w:spacing w:after="120"/>
              <w:jc w:val="both"/>
              <w:cnfStyle w:val="000000010000"/>
              <w:rPr>
                <w:rFonts w:ascii="Times New Roman" w:hAnsi="Times New Roman"/>
                <w:sz w:val="20"/>
                <w:szCs w:val="20"/>
              </w:rPr>
            </w:pPr>
            <w:r w:rsidRPr="00991B34">
              <w:rPr>
                <w:rFonts w:ascii="Times New Roman" w:hAnsi="Times New Roman"/>
                <w:sz w:val="20"/>
                <w:szCs w:val="20"/>
              </w:rPr>
              <w:t>0.0305</w:t>
            </w:r>
          </w:p>
        </w:tc>
        <w:tc>
          <w:tcPr>
            <w:tcW w:w="824" w:type="dxa"/>
          </w:tcPr>
          <w:p w:rsidR="00EE3E22" w:rsidRPr="00991B34" w:rsidRDefault="00795DF7" w:rsidP="008901AE">
            <w:pPr>
              <w:autoSpaceDE w:val="0"/>
              <w:autoSpaceDN w:val="0"/>
              <w:adjustRightInd w:val="0"/>
              <w:snapToGrid w:val="0"/>
              <w:spacing w:after="120"/>
              <w:jc w:val="both"/>
              <w:cnfStyle w:val="000000010000"/>
              <w:rPr>
                <w:rFonts w:ascii="Times New Roman" w:hAnsi="Times New Roman"/>
                <w:sz w:val="20"/>
                <w:szCs w:val="20"/>
              </w:rPr>
            </w:pPr>
            <w:r w:rsidRPr="00991B34">
              <w:rPr>
                <w:rFonts w:ascii="Times New Roman" w:hAnsi="Times New Roman"/>
                <w:sz w:val="20"/>
                <w:szCs w:val="20"/>
              </w:rPr>
              <w:t>0.0338</w:t>
            </w:r>
          </w:p>
        </w:tc>
        <w:tc>
          <w:tcPr>
            <w:tcW w:w="783" w:type="dxa"/>
          </w:tcPr>
          <w:p w:rsidR="00EE3E22" w:rsidRPr="00991B34" w:rsidRDefault="00795DF7" w:rsidP="008901AE">
            <w:pPr>
              <w:autoSpaceDE w:val="0"/>
              <w:autoSpaceDN w:val="0"/>
              <w:adjustRightInd w:val="0"/>
              <w:snapToGrid w:val="0"/>
              <w:spacing w:after="120"/>
              <w:jc w:val="both"/>
              <w:cnfStyle w:val="000000010000"/>
              <w:rPr>
                <w:rFonts w:ascii="Times New Roman" w:hAnsi="Times New Roman"/>
                <w:sz w:val="20"/>
                <w:szCs w:val="20"/>
              </w:rPr>
            </w:pPr>
            <w:r w:rsidRPr="00991B34">
              <w:rPr>
                <w:rFonts w:ascii="Times New Roman" w:hAnsi="Times New Roman"/>
                <w:sz w:val="20"/>
                <w:szCs w:val="20"/>
              </w:rPr>
              <w:t>0.0371</w:t>
            </w:r>
          </w:p>
        </w:tc>
      </w:tr>
      <w:tr w:rsidR="00EE3E22" w:rsidRPr="00C74A11" w:rsidTr="00EE3E22">
        <w:trPr>
          <w:cnfStyle w:val="000000100000"/>
        </w:trPr>
        <w:tc>
          <w:tcPr>
            <w:cnfStyle w:val="001000000000"/>
            <w:tcW w:w="983" w:type="dxa"/>
          </w:tcPr>
          <w:p w:rsidR="00EE3E22" w:rsidRPr="00991B34" w:rsidRDefault="00795DF7" w:rsidP="008901AE">
            <w:pPr>
              <w:autoSpaceDE w:val="0"/>
              <w:autoSpaceDN w:val="0"/>
              <w:adjustRightInd w:val="0"/>
              <w:snapToGrid w:val="0"/>
              <w:spacing w:after="120"/>
              <w:jc w:val="both"/>
              <w:rPr>
                <w:rFonts w:ascii="Times New Roman" w:hAnsi="Times New Roman" w:cs="Times New Roman"/>
                <w:sz w:val="20"/>
                <w:szCs w:val="20"/>
              </w:rPr>
            </w:pPr>
            <w:r w:rsidRPr="00991B34">
              <w:rPr>
                <w:rFonts w:ascii="Times New Roman" w:hAnsi="Times New Roman" w:cs="Times New Roman"/>
                <w:sz w:val="20"/>
                <w:szCs w:val="20"/>
              </w:rPr>
              <w:t>2048</w:t>
            </w:r>
          </w:p>
        </w:tc>
        <w:tc>
          <w:tcPr>
            <w:tcW w:w="836"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0.0014</w:t>
            </w:r>
          </w:p>
        </w:tc>
        <w:tc>
          <w:tcPr>
            <w:tcW w:w="836"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0.0033</w:t>
            </w:r>
          </w:p>
        </w:tc>
        <w:tc>
          <w:tcPr>
            <w:tcW w:w="891"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0.0056</w:t>
            </w:r>
          </w:p>
        </w:tc>
        <w:tc>
          <w:tcPr>
            <w:tcW w:w="891"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0.0074</w:t>
            </w:r>
          </w:p>
        </w:tc>
        <w:tc>
          <w:tcPr>
            <w:tcW w:w="891"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0.0094</w:t>
            </w:r>
          </w:p>
        </w:tc>
        <w:tc>
          <w:tcPr>
            <w:tcW w:w="891"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0.0113</w:t>
            </w:r>
          </w:p>
        </w:tc>
        <w:tc>
          <w:tcPr>
            <w:tcW w:w="891"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0.0135</w:t>
            </w:r>
          </w:p>
        </w:tc>
        <w:tc>
          <w:tcPr>
            <w:tcW w:w="859"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0.0146</w:t>
            </w:r>
          </w:p>
        </w:tc>
        <w:tc>
          <w:tcPr>
            <w:tcW w:w="824"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0.0168</w:t>
            </w:r>
          </w:p>
        </w:tc>
        <w:tc>
          <w:tcPr>
            <w:tcW w:w="783" w:type="dxa"/>
          </w:tcPr>
          <w:p w:rsidR="00EE3E22" w:rsidRPr="00991B34" w:rsidRDefault="00795DF7" w:rsidP="008901AE">
            <w:pPr>
              <w:autoSpaceDE w:val="0"/>
              <w:autoSpaceDN w:val="0"/>
              <w:adjustRightInd w:val="0"/>
              <w:snapToGrid w:val="0"/>
              <w:spacing w:after="120"/>
              <w:jc w:val="both"/>
              <w:cnfStyle w:val="000000100000"/>
              <w:rPr>
                <w:rFonts w:ascii="Times New Roman" w:hAnsi="Times New Roman"/>
                <w:sz w:val="20"/>
                <w:szCs w:val="20"/>
              </w:rPr>
            </w:pPr>
            <w:r w:rsidRPr="00991B34">
              <w:rPr>
                <w:rFonts w:ascii="Times New Roman" w:hAnsi="Times New Roman"/>
                <w:sz w:val="20"/>
                <w:szCs w:val="20"/>
              </w:rPr>
              <w:t>0.0189</w:t>
            </w:r>
          </w:p>
        </w:tc>
      </w:tr>
    </w:tbl>
    <w:p w:rsidR="00DE0302" w:rsidRDefault="00DE0302" w:rsidP="00DE0302">
      <w:pPr>
        <w:autoSpaceDE w:val="0"/>
        <w:autoSpaceDN w:val="0"/>
        <w:adjustRightInd w:val="0"/>
        <w:snapToGrid w:val="0"/>
        <w:spacing w:after="120"/>
        <w:jc w:val="both"/>
        <w:rPr>
          <w:rFonts w:ascii="Times New Roman" w:hAnsi="Times New Roman"/>
          <w:sz w:val="20"/>
          <w:szCs w:val="20"/>
        </w:rPr>
      </w:pPr>
    </w:p>
    <w:p w:rsidR="002839D2" w:rsidRDefault="001451F5" w:rsidP="008901AE">
      <w:pPr>
        <w:autoSpaceDE w:val="0"/>
        <w:autoSpaceDN w:val="0"/>
        <w:adjustRightInd w:val="0"/>
        <w:snapToGrid w:val="0"/>
        <w:spacing w:after="120"/>
        <w:jc w:val="both"/>
        <w:rPr>
          <w:rFonts w:ascii="Times New Roman" w:hAnsi="Times New Roman"/>
          <w:sz w:val="20"/>
          <w:szCs w:val="20"/>
        </w:rPr>
      </w:pPr>
      <w:r>
        <w:rPr>
          <w:rFonts w:ascii="Times New Roman" w:hAnsi="Times New Roman" w:hint="eastAsia"/>
          <w:sz w:val="20"/>
          <w:szCs w:val="20"/>
        </w:rPr>
        <w:t>From</w:t>
      </w:r>
      <w:r w:rsidR="00DE0302">
        <w:rPr>
          <w:rFonts w:ascii="Times New Roman" w:hAnsi="Times New Roman" w:hint="eastAsia"/>
          <w:sz w:val="20"/>
          <w:szCs w:val="20"/>
        </w:rPr>
        <w:t xml:space="preserve"> the system-level aspect, the overall collision probability and the performance loss should also take into account the traffic model, since not all the UEs are </w:t>
      </w:r>
      <w:r w:rsidR="00DE0302">
        <w:rPr>
          <w:rFonts w:ascii="Times New Roman" w:hAnsi="Times New Roman"/>
          <w:sz w:val="20"/>
          <w:szCs w:val="20"/>
        </w:rPr>
        <w:t>transmitting</w:t>
      </w:r>
      <w:r w:rsidR="00DE0302">
        <w:rPr>
          <w:rFonts w:ascii="Times New Roman" w:hAnsi="Times New Roman" w:hint="eastAsia"/>
          <w:sz w:val="20"/>
          <w:szCs w:val="20"/>
        </w:rPr>
        <w:t xml:space="preserve"> signals with full-buffer.</w:t>
      </w:r>
      <w:r w:rsidR="00083AD9">
        <w:rPr>
          <w:rFonts w:ascii="Times New Roman" w:hAnsi="Times New Roman" w:hint="eastAsia"/>
          <w:sz w:val="20"/>
          <w:szCs w:val="20"/>
        </w:rPr>
        <w:t xml:space="preserve"> </w:t>
      </w:r>
      <w:r w:rsidR="00AC4446">
        <w:rPr>
          <w:rFonts w:ascii="Times New Roman" w:hAnsi="Times New Roman" w:hint="eastAsia"/>
          <w:sz w:val="20"/>
          <w:szCs w:val="20"/>
        </w:rPr>
        <w:t>For example</w:t>
      </w:r>
      <w:r w:rsidR="00183D11">
        <w:rPr>
          <w:rFonts w:ascii="Times New Roman" w:hAnsi="Times New Roman" w:hint="eastAsia"/>
          <w:sz w:val="20"/>
          <w:szCs w:val="20"/>
        </w:rPr>
        <w:t xml:space="preserve"> as indicated in </w:t>
      </w:r>
      <w:r w:rsidR="00FA5A1F">
        <w:rPr>
          <w:rFonts w:ascii="Times New Roman" w:hAnsi="Times New Roman"/>
          <w:sz w:val="20"/>
          <w:szCs w:val="20"/>
        </w:rPr>
        <w:fldChar w:fldCharType="begin"/>
      </w:r>
      <w:r w:rsidR="00AA722A">
        <w:rPr>
          <w:rFonts w:ascii="Times New Roman" w:hAnsi="Times New Roman"/>
          <w:sz w:val="20"/>
          <w:szCs w:val="20"/>
        </w:rPr>
        <w:instrText xml:space="preserve"> </w:instrText>
      </w:r>
      <w:r w:rsidR="00AA722A">
        <w:rPr>
          <w:rFonts w:ascii="Times New Roman" w:hAnsi="Times New Roman" w:hint="eastAsia"/>
          <w:sz w:val="20"/>
          <w:szCs w:val="20"/>
        </w:rPr>
        <w:instrText>REF _Ref466107869 \r \h</w:instrText>
      </w:r>
      <w:r w:rsidR="00AA722A">
        <w:rPr>
          <w:rFonts w:ascii="Times New Roman" w:hAnsi="Times New Roman"/>
          <w:sz w:val="20"/>
          <w:szCs w:val="20"/>
        </w:rPr>
        <w:instrText xml:space="preserve"> </w:instrText>
      </w:r>
      <w:r w:rsidR="00FA5A1F">
        <w:rPr>
          <w:rFonts w:ascii="Times New Roman" w:hAnsi="Times New Roman"/>
          <w:sz w:val="20"/>
          <w:szCs w:val="20"/>
        </w:rPr>
      </w:r>
      <w:r w:rsidR="00FA5A1F">
        <w:rPr>
          <w:rFonts w:ascii="Times New Roman" w:hAnsi="Times New Roman"/>
          <w:sz w:val="20"/>
          <w:szCs w:val="20"/>
        </w:rPr>
        <w:fldChar w:fldCharType="separate"/>
      </w:r>
      <w:r w:rsidR="00AA722A">
        <w:rPr>
          <w:rFonts w:ascii="Times New Roman" w:hAnsi="Times New Roman"/>
          <w:sz w:val="20"/>
          <w:szCs w:val="20"/>
        </w:rPr>
        <w:t>[6]</w:t>
      </w:r>
      <w:r w:rsidR="00FA5A1F">
        <w:rPr>
          <w:rFonts w:ascii="Times New Roman" w:hAnsi="Times New Roman"/>
          <w:sz w:val="20"/>
          <w:szCs w:val="20"/>
        </w:rPr>
        <w:fldChar w:fldCharType="end"/>
      </w:r>
      <w:r w:rsidR="00AC4446">
        <w:rPr>
          <w:rFonts w:ascii="Times New Roman" w:hAnsi="Times New Roman" w:hint="eastAsia"/>
          <w:sz w:val="20"/>
          <w:szCs w:val="20"/>
        </w:rPr>
        <w:t xml:space="preserve">, </w:t>
      </w:r>
      <w:r w:rsidR="007479EE">
        <w:rPr>
          <w:rFonts w:ascii="Times New Roman" w:hAnsi="Times New Roman" w:hint="eastAsia"/>
          <w:sz w:val="20"/>
          <w:szCs w:val="20"/>
        </w:rPr>
        <w:t xml:space="preserve">given the </w:t>
      </w:r>
      <w:r w:rsidR="00C25692">
        <w:rPr>
          <w:rFonts w:ascii="Times New Roman" w:hAnsi="Times New Roman" w:hint="eastAsia"/>
          <w:sz w:val="20"/>
          <w:szCs w:val="20"/>
        </w:rPr>
        <w:t xml:space="preserve">assumption of </w:t>
      </w:r>
      <w:r w:rsidR="007479EE">
        <w:rPr>
          <w:rFonts w:ascii="Times New Roman" w:hAnsi="Times New Roman" w:hint="eastAsia"/>
          <w:sz w:val="20"/>
          <w:szCs w:val="20"/>
        </w:rPr>
        <w:t>1 million connections per km</w:t>
      </w:r>
      <w:r w:rsidR="00FA5A1F" w:rsidRPr="00FA5A1F">
        <w:rPr>
          <w:rFonts w:ascii="Times New Roman" w:hAnsi="Times New Roman"/>
          <w:sz w:val="20"/>
          <w:szCs w:val="20"/>
          <w:vertAlign w:val="superscript"/>
        </w:rPr>
        <w:t>2</w:t>
      </w:r>
      <w:r w:rsidR="00C25692">
        <w:rPr>
          <w:rFonts w:ascii="Times New Roman" w:hAnsi="Times New Roman" w:hint="eastAsia"/>
          <w:sz w:val="20"/>
          <w:szCs w:val="20"/>
        </w:rPr>
        <w:t>,</w:t>
      </w:r>
      <w:r w:rsidR="007479EE">
        <w:rPr>
          <w:rFonts w:ascii="Times New Roman" w:hAnsi="Times New Roman" w:hint="eastAsia"/>
          <w:sz w:val="20"/>
          <w:szCs w:val="20"/>
        </w:rPr>
        <w:t xml:space="preserve"> </w:t>
      </w:r>
      <w:r w:rsidR="00FA5A1F" w:rsidRPr="00FA5A1F">
        <w:rPr>
          <w:rFonts w:ascii="Times New Roman" w:hAnsi="Times New Roman"/>
          <w:sz w:val="20"/>
          <w:szCs w:val="20"/>
        </w:rPr>
        <w:t xml:space="preserve">the probability statistics for the number of arrival packets per TTI </w:t>
      </w:r>
      <w:r w:rsidR="00C25692">
        <w:rPr>
          <w:rFonts w:ascii="Times New Roman" w:hAnsi="Times New Roman" w:hint="eastAsia"/>
          <w:sz w:val="20"/>
          <w:szCs w:val="20"/>
        </w:rPr>
        <w:t>(</w:t>
      </w:r>
      <w:r w:rsidR="00C37FF1">
        <w:rPr>
          <w:rFonts w:ascii="Times New Roman" w:hAnsi="Times New Roman" w:hint="eastAsia"/>
          <w:sz w:val="20"/>
          <w:szCs w:val="20"/>
        </w:rPr>
        <w:t xml:space="preserve">4ms, </w:t>
      </w:r>
      <w:r w:rsidR="00BA14C8">
        <w:rPr>
          <w:rFonts w:ascii="Times New Roman" w:hAnsi="Times New Roman" w:hint="eastAsia"/>
          <w:sz w:val="20"/>
          <w:szCs w:val="20"/>
        </w:rPr>
        <w:t xml:space="preserve">assuming </w:t>
      </w:r>
      <w:r w:rsidR="00C25692">
        <w:rPr>
          <w:rFonts w:ascii="Times New Roman" w:hAnsi="Times New Roman" w:hint="eastAsia"/>
          <w:sz w:val="20"/>
          <w:szCs w:val="20"/>
        </w:rPr>
        <w:t>each UE transmit one packet per TTI)</w:t>
      </w:r>
      <w:r w:rsidR="00FA5A1F" w:rsidRPr="00FA5A1F">
        <w:rPr>
          <w:rFonts w:ascii="Times New Roman" w:hAnsi="Times New Roman"/>
          <w:sz w:val="20"/>
          <w:szCs w:val="20"/>
        </w:rPr>
        <w:t xml:space="preserve"> for different average </w:t>
      </w:r>
      <w:r w:rsidR="00A47EA7">
        <w:rPr>
          <w:rFonts w:ascii="Times New Roman" w:hAnsi="Times New Roman" w:hint="eastAsia"/>
          <w:sz w:val="20"/>
          <w:szCs w:val="20"/>
        </w:rPr>
        <w:t xml:space="preserve">packet </w:t>
      </w:r>
      <w:r w:rsidR="00FA5A1F" w:rsidRPr="00FA5A1F">
        <w:rPr>
          <w:rFonts w:ascii="Times New Roman" w:hAnsi="Times New Roman"/>
          <w:sz w:val="20"/>
          <w:szCs w:val="20"/>
        </w:rPr>
        <w:t>arrival time are shown in</w:t>
      </w:r>
      <w:r w:rsidR="00AC4446">
        <w:rPr>
          <w:rFonts w:ascii="Times New Roman" w:hAnsi="Times New Roman" w:hint="eastAsia"/>
          <w:sz w:val="20"/>
          <w:szCs w:val="20"/>
        </w:rPr>
        <w:t xml:space="preserve"> </w:t>
      </w:r>
      <w:fldSimple w:instr=" REF _Ref466102053 \h  \* MERGEFORMAT ">
        <w:r w:rsidR="00FA5A1F" w:rsidRPr="00FA5A1F">
          <w:rPr>
            <w:rFonts w:ascii="Times New Roman" w:hAnsi="Times New Roman"/>
            <w:sz w:val="20"/>
            <w:szCs w:val="20"/>
          </w:rPr>
          <w:t>Figure 5</w:t>
        </w:r>
      </w:fldSimple>
      <w:r w:rsidR="00AC4446">
        <w:rPr>
          <w:rFonts w:ascii="Times New Roman" w:hAnsi="Times New Roman" w:hint="eastAsia"/>
          <w:sz w:val="20"/>
          <w:szCs w:val="20"/>
        </w:rPr>
        <w:t xml:space="preserve">. </w:t>
      </w:r>
      <w:r w:rsidR="00083AD9">
        <w:rPr>
          <w:rFonts w:ascii="Times New Roman" w:hAnsi="Times New Roman" w:hint="eastAsia"/>
          <w:sz w:val="20"/>
          <w:szCs w:val="20"/>
        </w:rPr>
        <w:t>The</w:t>
      </w:r>
      <w:r w:rsidR="00764A87">
        <w:rPr>
          <w:rFonts w:ascii="Times New Roman" w:hAnsi="Times New Roman" w:hint="eastAsia"/>
          <w:sz w:val="20"/>
          <w:szCs w:val="20"/>
        </w:rPr>
        <w:t xml:space="preserve"> </w:t>
      </w:r>
      <w:r w:rsidR="00083AD9">
        <w:rPr>
          <w:rFonts w:ascii="Times New Roman" w:hAnsi="Times New Roman" w:hint="eastAsia"/>
          <w:sz w:val="20"/>
          <w:szCs w:val="20"/>
        </w:rPr>
        <w:t xml:space="preserve">expected </w:t>
      </w:r>
      <w:r w:rsidR="007B6FD6">
        <w:rPr>
          <w:rFonts w:ascii="Times New Roman" w:hAnsi="Times New Roman" w:hint="eastAsia"/>
          <w:sz w:val="20"/>
          <w:szCs w:val="20"/>
        </w:rPr>
        <w:t>additional</w:t>
      </w:r>
      <w:r w:rsidR="00083AD9">
        <w:rPr>
          <w:rFonts w:ascii="Times New Roman" w:hAnsi="Times New Roman" w:hint="eastAsia"/>
          <w:sz w:val="20"/>
          <w:szCs w:val="20"/>
        </w:rPr>
        <w:t xml:space="preserve"> performance loss</w:t>
      </w:r>
      <w:r w:rsidR="00935472">
        <w:rPr>
          <w:rFonts w:ascii="Times New Roman" w:hAnsi="Times New Roman" w:hint="eastAsia"/>
          <w:sz w:val="20"/>
          <w:szCs w:val="20"/>
        </w:rPr>
        <w:t xml:space="preserve"> in terms of packet dropping rate</w:t>
      </w:r>
      <w:r w:rsidR="00083AD9">
        <w:rPr>
          <w:rFonts w:ascii="Times New Roman" w:hAnsi="Times New Roman" w:hint="eastAsia"/>
          <w:sz w:val="20"/>
          <w:szCs w:val="20"/>
        </w:rPr>
        <w:t xml:space="preserve"> caused by preamble collision can be analytically </w:t>
      </w:r>
      <w:r w:rsidR="007B6FD6">
        <w:rPr>
          <w:rFonts w:ascii="Times New Roman" w:hAnsi="Times New Roman" w:hint="eastAsia"/>
          <w:sz w:val="20"/>
          <w:szCs w:val="20"/>
        </w:rPr>
        <w:t>estimated</w:t>
      </w:r>
      <w:r w:rsidR="00083AD9">
        <w:rPr>
          <w:rFonts w:ascii="Times New Roman" w:hAnsi="Times New Roman" w:hint="eastAsia"/>
          <w:sz w:val="20"/>
          <w:szCs w:val="20"/>
        </w:rPr>
        <w:t xml:space="preserve"> based on the</w:t>
      </w:r>
      <w:r w:rsidR="007B6FD6">
        <w:rPr>
          <w:rFonts w:ascii="Times New Roman" w:hAnsi="Times New Roman" w:hint="eastAsia"/>
          <w:sz w:val="20"/>
          <w:szCs w:val="20"/>
        </w:rPr>
        <w:t xml:space="preserve"> BLER</w:t>
      </w:r>
      <w:r w:rsidR="00E76CCF">
        <w:rPr>
          <w:rFonts w:ascii="Times New Roman" w:hAnsi="Times New Roman" w:hint="eastAsia"/>
          <w:sz w:val="20"/>
          <w:szCs w:val="20"/>
        </w:rPr>
        <w:t xml:space="preserve"> index</w:t>
      </w:r>
      <w:r w:rsidR="007B6FD6">
        <w:rPr>
          <w:rFonts w:ascii="Times New Roman" w:hAnsi="Times New Roman" w:hint="eastAsia"/>
          <w:sz w:val="20"/>
          <w:szCs w:val="20"/>
        </w:rPr>
        <w:t xml:space="preserve"> and</w:t>
      </w:r>
      <w:r w:rsidR="00083AD9">
        <w:rPr>
          <w:rFonts w:ascii="Times New Roman" w:hAnsi="Times New Roman" w:hint="eastAsia"/>
          <w:sz w:val="20"/>
          <w:szCs w:val="20"/>
        </w:rPr>
        <w:t xml:space="preserve"> </w:t>
      </w:r>
      <w:r w:rsidR="00893092">
        <w:rPr>
          <w:rFonts w:ascii="Times New Roman" w:hAnsi="Times New Roman" w:hint="eastAsia"/>
          <w:sz w:val="20"/>
          <w:szCs w:val="20"/>
        </w:rPr>
        <w:t xml:space="preserve">the </w:t>
      </w:r>
      <w:r w:rsidR="00083AD9">
        <w:rPr>
          <w:rFonts w:ascii="Times New Roman" w:hAnsi="Times New Roman" w:hint="eastAsia"/>
          <w:sz w:val="20"/>
          <w:szCs w:val="20"/>
        </w:rPr>
        <w:t>probability of number of UEs sharing the same physical resource</w:t>
      </w:r>
      <w:r w:rsidR="007B6FD6">
        <w:rPr>
          <w:rFonts w:ascii="Times New Roman" w:hAnsi="Times New Roman" w:hint="eastAsia"/>
          <w:sz w:val="20"/>
          <w:szCs w:val="20"/>
        </w:rPr>
        <w:t xml:space="preserve"> which can be </w:t>
      </w:r>
      <w:r w:rsidR="00893092">
        <w:rPr>
          <w:rFonts w:ascii="Times New Roman" w:hAnsi="Times New Roman" w:hint="eastAsia"/>
          <w:sz w:val="20"/>
          <w:szCs w:val="20"/>
        </w:rPr>
        <w:t>calculated according to the packet size and packet arrival rate per UE</w:t>
      </w:r>
      <w:r w:rsidR="00E02EBF">
        <w:rPr>
          <w:rFonts w:ascii="Times New Roman" w:hAnsi="Times New Roman" w:hint="eastAsia"/>
          <w:sz w:val="20"/>
          <w:szCs w:val="20"/>
        </w:rPr>
        <w:t>, i.e</w:t>
      </w:r>
      <w:r w:rsidR="0084719B">
        <w:rPr>
          <w:rFonts w:ascii="Times New Roman" w:hAnsi="Times New Roman" w:hint="eastAsia"/>
          <w:sz w:val="20"/>
          <w:szCs w:val="20"/>
        </w:rPr>
        <w:t>.</w:t>
      </w:r>
      <w:r w:rsidR="0034382F" w:rsidRPr="00605814">
        <w:rPr>
          <w:rFonts w:ascii="Times New Roman" w:hAnsi="Times New Roman"/>
          <w:position w:val="-28"/>
          <w:sz w:val="20"/>
          <w:szCs w:val="20"/>
        </w:rPr>
        <w:object w:dxaOrig="3019" w:dyaOrig="560">
          <v:shape id="_x0000_i1028" type="#_x0000_t75" style="width:127.5pt;height:24pt" o:ole="">
            <v:imagedata r:id="rId17" o:title=""/>
          </v:shape>
          <o:OLEObject Type="Embed" ProgID="Equation.DSMT4" ShapeID="_x0000_i1028" DrawAspect="Content" ObjectID="_1539877518" r:id="rId18"/>
        </w:object>
      </w:r>
      <w:r w:rsidR="00E02EBF">
        <w:rPr>
          <w:rFonts w:ascii="Times New Roman" w:hAnsi="Times New Roman" w:hint="eastAsia"/>
          <w:sz w:val="20"/>
          <w:szCs w:val="20"/>
        </w:rPr>
        <w:t xml:space="preserve">, where </w:t>
      </w:r>
      <w:r w:rsidR="00E02EBF" w:rsidRPr="00F51B79">
        <w:rPr>
          <w:rFonts w:ascii="Times New Roman" w:hAnsi="Times New Roman"/>
          <w:i/>
          <w:sz w:val="20"/>
          <w:szCs w:val="20"/>
        </w:rPr>
        <w:t>N</w:t>
      </w:r>
      <w:r w:rsidR="00E02EBF" w:rsidRPr="00A220B4">
        <w:rPr>
          <w:rFonts w:ascii="Times New Roman" w:hAnsi="Times New Roman" w:hint="eastAsia"/>
          <w:sz w:val="20"/>
          <w:szCs w:val="20"/>
        </w:rPr>
        <w:t xml:space="preserve"> </w:t>
      </w:r>
      <w:r w:rsidR="00E02EBF">
        <w:rPr>
          <w:rFonts w:ascii="Times New Roman" w:hAnsi="Times New Roman" w:hint="eastAsia"/>
          <w:sz w:val="20"/>
          <w:szCs w:val="20"/>
        </w:rPr>
        <w:t xml:space="preserve">is the </w:t>
      </w:r>
      <w:r w:rsidR="00E02EBF" w:rsidRPr="00A220B4">
        <w:rPr>
          <w:rFonts w:ascii="Times New Roman" w:hAnsi="Times New Roman" w:hint="eastAsia"/>
          <w:sz w:val="20"/>
          <w:szCs w:val="20"/>
        </w:rPr>
        <w:t xml:space="preserve">pool size and </w:t>
      </w:r>
      <w:r w:rsidR="00E02EBF" w:rsidRPr="00F51B79">
        <w:rPr>
          <w:rFonts w:ascii="Times New Roman" w:hAnsi="Times New Roman"/>
          <w:i/>
          <w:sz w:val="20"/>
          <w:szCs w:val="20"/>
        </w:rPr>
        <w:t>M</w:t>
      </w:r>
      <w:r w:rsidR="00E02EBF" w:rsidRPr="00A220B4">
        <w:rPr>
          <w:rFonts w:ascii="Times New Roman" w:hAnsi="Times New Roman" w:hint="eastAsia"/>
          <w:sz w:val="20"/>
          <w:szCs w:val="20"/>
        </w:rPr>
        <w:t xml:space="preserve"> </w:t>
      </w:r>
      <w:r w:rsidR="00E02EBF">
        <w:rPr>
          <w:rFonts w:ascii="Times New Roman" w:hAnsi="Times New Roman" w:hint="eastAsia"/>
          <w:sz w:val="20"/>
          <w:szCs w:val="20"/>
        </w:rPr>
        <w:t xml:space="preserve">is the number of conflicting UEs, </w:t>
      </w:r>
      <w:r w:rsidR="0034382F" w:rsidRPr="00A06986">
        <w:rPr>
          <w:rFonts w:ascii="Times New Roman" w:hAnsi="Times New Roman"/>
          <w:position w:val="-4"/>
          <w:sz w:val="20"/>
          <w:szCs w:val="20"/>
        </w:rPr>
        <w:object w:dxaOrig="240" w:dyaOrig="260">
          <v:shape id="_x0000_i1029" type="#_x0000_t75" style="width:9.5pt;height:10pt" o:ole="">
            <v:imagedata r:id="rId19" o:title=""/>
          </v:shape>
          <o:OLEObject Type="Embed" ProgID="Equation.DSMT4" ShapeID="_x0000_i1029" DrawAspect="Content" ObjectID="_1539877519" r:id="rId20"/>
        </w:object>
      </w:r>
      <w:r w:rsidR="00A06986">
        <w:rPr>
          <w:rFonts w:ascii="Times New Roman" w:hAnsi="Times New Roman" w:hint="eastAsia"/>
          <w:sz w:val="20"/>
          <w:szCs w:val="20"/>
        </w:rPr>
        <w:t xml:space="preserve">is the BLER </w:t>
      </w:r>
      <w:r w:rsidR="00A656DA">
        <w:rPr>
          <w:rFonts w:ascii="Times New Roman" w:hAnsi="Times New Roman" w:hint="eastAsia"/>
          <w:sz w:val="20"/>
          <w:szCs w:val="20"/>
        </w:rPr>
        <w:t>determined by the probability of preamble collision</w:t>
      </w:r>
      <w:r w:rsidR="000179CA">
        <w:rPr>
          <w:rFonts w:ascii="Times New Roman" w:hAnsi="Times New Roman" w:hint="eastAsia"/>
          <w:sz w:val="20"/>
          <w:szCs w:val="20"/>
        </w:rPr>
        <w:t xml:space="preserve"> </w:t>
      </w:r>
      <w:r w:rsidR="000179CA" w:rsidRPr="000179CA">
        <w:rPr>
          <w:rFonts w:ascii="Times New Roman" w:hAnsi="Times New Roman"/>
          <w:position w:val="-12"/>
          <w:sz w:val="20"/>
          <w:szCs w:val="20"/>
        </w:rPr>
        <w:object w:dxaOrig="260" w:dyaOrig="360">
          <v:shape id="_x0000_i1030" type="#_x0000_t75" style="width:11pt;height:15pt" o:ole="">
            <v:imagedata r:id="rId21" o:title=""/>
          </v:shape>
          <o:OLEObject Type="Embed" ProgID="Equation.DSMT4" ShapeID="_x0000_i1030" DrawAspect="Content" ObjectID="_1539877520" r:id="rId22"/>
        </w:object>
      </w:r>
      <w:r w:rsidR="00A656DA">
        <w:rPr>
          <w:rFonts w:ascii="Times New Roman" w:hAnsi="Times New Roman" w:hint="eastAsia"/>
          <w:sz w:val="20"/>
          <w:szCs w:val="20"/>
        </w:rPr>
        <w:t xml:space="preserve"> and </w:t>
      </w:r>
      <w:r w:rsidR="00A90010">
        <w:rPr>
          <w:rFonts w:ascii="Times New Roman" w:hAnsi="Times New Roman" w:hint="eastAsia"/>
          <w:sz w:val="20"/>
          <w:szCs w:val="20"/>
        </w:rPr>
        <w:t>its</w:t>
      </w:r>
      <w:r w:rsidR="006E2B99">
        <w:rPr>
          <w:rFonts w:ascii="Times New Roman" w:hAnsi="Times New Roman" w:hint="eastAsia"/>
          <w:sz w:val="20"/>
          <w:szCs w:val="20"/>
        </w:rPr>
        <w:t xml:space="preserve"> upper-</w:t>
      </w:r>
      <w:r w:rsidR="005C1083">
        <w:rPr>
          <w:rFonts w:ascii="Times New Roman" w:hAnsi="Times New Roman" w:hint="eastAsia"/>
          <w:sz w:val="20"/>
          <w:szCs w:val="20"/>
        </w:rPr>
        <w:t>bound is</w:t>
      </w:r>
      <w:r w:rsidR="00A656DA">
        <w:rPr>
          <w:rFonts w:ascii="Times New Roman" w:hAnsi="Times New Roman" w:hint="eastAsia"/>
          <w:sz w:val="20"/>
          <w:szCs w:val="20"/>
        </w:rPr>
        <w:t xml:space="preserve"> </w:t>
      </w:r>
      <w:r w:rsidR="00A06986">
        <w:rPr>
          <w:rFonts w:ascii="Times New Roman" w:hAnsi="Times New Roman" w:hint="eastAsia"/>
          <w:sz w:val="20"/>
          <w:szCs w:val="20"/>
        </w:rPr>
        <w:t xml:space="preserve">estimated in </w:t>
      </w:r>
      <w:fldSimple w:instr=" REF _Ref466056432 \h  \* MERGEFORMAT ">
        <w:r w:rsidR="00FA5A1F" w:rsidRPr="00FA5A1F">
          <w:rPr>
            <w:rFonts w:ascii="Times New Roman" w:hAnsi="Times New Roman"/>
            <w:sz w:val="20"/>
            <w:szCs w:val="20"/>
          </w:rPr>
          <w:t>Table 1</w:t>
        </w:r>
      </w:fldSimple>
      <w:r w:rsidR="00A06986">
        <w:rPr>
          <w:rFonts w:ascii="Times New Roman" w:hAnsi="Times New Roman" w:hint="eastAsia"/>
          <w:sz w:val="20"/>
          <w:szCs w:val="20"/>
        </w:rPr>
        <w:t>, and</w:t>
      </w:r>
      <w:r w:rsidR="000179CA" w:rsidRPr="00E02EBF">
        <w:rPr>
          <w:rFonts w:ascii="Times New Roman" w:hAnsi="Times New Roman"/>
          <w:position w:val="-12"/>
          <w:sz w:val="20"/>
          <w:szCs w:val="20"/>
        </w:rPr>
        <w:object w:dxaOrig="400" w:dyaOrig="360">
          <v:shape id="_x0000_i1031" type="#_x0000_t75" style="width:15pt;height:13.5pt" o:ole="">
            <v:imagedata r:id="rId23" o:title=""/>
          </v:shape>
          <o:OLEObject Type="Embed" ProgID="Equation.DSMT4" ShapeID="_x0000_i1031" DrawAspect="Content" ObjectID="_1539877521" r:id="rId24"/>
        </w:object>
      </w:r>
      <w:r w:rsidR="00E02EBF">
        <w:rPr>
          <w:rFonts w:ascii="Times New Roman" w:hAnsi="Times New Roman" w:hint="eastAsia"/>
          <w:sz w:val="20"/>
          <w:szCs w:val="20"/>
        </w:rPr>
        <w:t xml:space="preserve">is the </w:t>
      </w:r>
      <w:r w:rsidR="00E02EBF">
        <w:rPr>
          <w:rFonts w:ascii="Times New Roman" w:hAnsi="Times New Roman"/>
          <w:sz w:val="20"/>
          <w:szCs w:val="20"/>
        </w:rPr>
        <w:t>probability</w:t>
      </w:r>
      <w:r w:rsidR="00E02EBF">
        <w:rPr>
          <w:rFonts w:ascii="Times New Roman" w:hAnsi="Times New Roman" w:hint="eastAsia"/>
          <w:sz w:val="20"/>
          <w:szCs w:val="20"/>
        </w:rPr>
        <w:t xml:space="preserve"> of number of packet per TTI </w:t>
      </w:r>
      <w:r w:rsidR="006223BA">
        <w:rPr>
          <w:rFonts w:ascii="Times New Roman" w:hAnsi="Times New Roman" w:hint="eastAsia"/>
          <w:sz w:val="20"/>
          <w:szCs w:val="20"/>
        </w:rPr>
        <w:t>based on</w:t>
      </w:r>
      <w:r w:rsidR="00E02EBF">
        <w:rPr>
          <w:rFonts w:ascii="Times New Roman" w:hAnsi="Times New Roman" w:hint="eastAsia"/>
          <w:sz w:val="20"/>
          <w:szCs w:val="20"/>
        </w:rPr>
        <w:t xml:space="preserve"> the traffic model. It should be noticed that the number of conflicting UEs is equal to the number of packet per TTI assuming </w:t>
      </w:r>
      <w:r w:rsidR="00155B21">
        <w:rPr>
          <w:rFonts w:ascii="Times New Roman" w:hAnsi="Times New Roman" w:hint="eastAsia"/>
          <w:sz w:val="20"/>
          <w:szCs w:val="20"/>
        </w:rPr>
        <w:t xml:space="preserve">that </w:t>
      </w:r>
      <w:r w:rsidR="00E02EBF">
        <w:rPr>
          <w:rFonts w:ascii="Times New Roman" w:hAnsi="Times New Roman" w:hint="eastAsia"/>
          <w:sz w:val="20"/>
          <w:szCs w:val="20"/>
        </w:rPr>
        <w:t>each UE</w:t>
      </w:r>
      <w:r w:rsidR="00674AFC">
        <w:rPr>
          <w:rFonts w:ascii="Times New Roman" w:hAnsi="Times New Roman"/>
          <w:sz w:val="20"/>
          <w:szCs w:val="20"/>
        </w:rPr>
        <w:t>’</w:t>
      </w:r>
      <w:r w:rsidR="00EB350B">
        <w:rPr>
          <w:rFonts w:ascii="Times New Roman" w:hAnsi="Times New Roman" w:hint="eastAsia"/>
          <w:sz w:val="20"/>
          <w:szCs w:val="20"/>
        </w:rPr>
        <w:t>s</w:t>
      </w:r>
      <w:r w:rsidR="00674AFC">
        <w:rPr>
          <w:rFonts w:ascii="Times New Roman" w:hAnsi="Times New Roman" w:hint="eastAsia"/>
          <w:sz w:val="20"/>
          <w:szCs w:val="20"/>
        </w:rPr>
        <w:t xml:space="preserve"> data</w:t>
      </w:r>
      <w:r w:rsidR="00E02EBF">
        <w:rPr>
          <w:rFonts w:ascii="Times New Roman" w:hAnsi="Times New Roman" w:hint="eastAsia"/>
          <w:sz w:val="20"/>
          <w:szCs w:val="20"/>
        </w:rPr>
        <w:t xml:space="preserve"> packet</w:t>
      </w:r>
      <w:r w:rsidR="00674AFC">
        <w:rPr>
          <w:rFonts w:ascii="Times New Roman" w:hAnsi="Times New Roman" w:hint="eastAsia"/>
          <w:sz w:val="20"/>
          <w:szCs w:val="20"/>
        </w:rPr>
        <w:t xml:space="preserve"> </w:t>
      </w:r>
      <w:r w:rsidR="00027672">
        <w:rPr>
          <w:rFonts w:ascii="Times New Roman" w:hAnsi="Times New Roman" w:hint="eastAsia"/>
          <w:sz w:val="20"/>
          <w:szCs w:val="20"/>
        </w:rPr>
        <w:t>is</w:t>
      </w:r>
      <w:r w:rsidR="00674AFC">
        <w:rPr>
          <w:rFonts w:ascii="Times New Roman" w:hAnsi="Times New Roman" w:hint="eastAsia"/>
          <w:sz w:val="20"/>
          <w:szCs w:val="20"/>
        </w:rPr>
        <w:t xml:space="preserve"> transmitted</w:t>
      </w:r>
      <w:r w:rsidR="00E02EBF">
        <w:rPr>
          <w:rFonts w:ascii="Times New Roman" w:hAnsi="Times New Roman" w:hint="eastAsia"/>
          <w:sz w:val="20"/>
          <w:szCs w:val="20"/>
        </w:rPr>
        <w:t xml:space="preserve"> </w:t>
      </w:r>
      <w:r w:rsidR="00674AFC">
        <w:rPr>
          <w:rFonts w:ascii="Times New Roman" w:hAnsi="Times New Roman" w:hint="eastAsia"/>
          <w:sz w:val="20"/>
          <w:szCs w:val="20"/>
        </w:rPr>
        <w:t>within one</w:t>
      </w:r>
      <w:r w:rsidR="00E02EBF">
        <w:rPr>
          <w:rFonts w:ascii="Times New Roman" w:hAnsi="Times New Roman" w:hint="eastAsia"/>
          <w:sz w:val="20"/>
          <w:szCs w:val="20"/>
        </w:rPr>
        <w:t xml:space="preserve"> TTI</w:t>
      </w:r>
      <w:r w:rsidR="003D4CD3">
        <w:rPr>
          <w:rFonts w:ascii="Times New Roman" w:hAnsi="Times New Roman" w:hint="eastAsia"/>
          <w:sz w:val="20"/>
          <w:szCs w:val="20"/>
        </w:rPr>
        <w:t>. W</w:t>
      </w:r>
      <w:r w:rsidR="00E02EBF">
        <w:rPr>
          <w:rFonts w:ascii="Times New Roman" w:hAnsi="Times New Roman" w:hint="eastAsia"/>
          <w:sz w:val="20"/>
          <w:szCs w:val="20"/>
        </w:rPr>
        <w:t xml:space="preserve">hile if the packet size is too large or the code rate is quite low, packet segmentation is needed and then the </w:t>
      </w:r>
      <w:r w:rsidR="00E02EBF">
        <w:rPr>
          <w:rFonts w:ascii="Times New Roman" w:hAnsi="Times New Roman"/>
          <w:sz w:val="20"/>
          <w:szCs w:val="20"/>
        </w:rPr>
        <w:t>probability</w:t>
      </w:r>
      <w:r w:rsidR="00E02EBF">
        <w:rPr>
          <w:rFonts w:ascii="Times New Roman" w:hAnsi="Times New Roman" w:hint="eastAsia"/>
          <w:sz w:val="20"/>
          <w:szCs w:val="20"/>
        </w:rPr>
        <w:t xml:space="preserve"> of number of conflicting UEs per TTI is </w:t>
      </w:r>
      <w:r w:rsidR="006454C7">
        <w:rPr>
          <w:rFonts w:ascii="Times New Roman" w:hAnsi="Times New Roman" w:hint="eastAsia"/>
          <w:sz w:val="20"/>
          <w:szCs w:val="20"/>
        </w:rPr>
        <w:t xml:space="preserve">further </w:t>
      </w:r>
      <w:r w:rsidR="00E02EBF">
        <w:rPr>
          <w:rFonts w:ascii="Times New Roman" w:hAnsi="Times New Roman" w:hint="eastAsia"/>
          <w:sz w:val="20"/>
          <w:szCs w:val="20"/>
        </w:rPr>
        <w:t>increased.</w:t>
      </w:r>
    </w:p>
    <w:p w:rsidR="00FA5A1F" w:rsidRDefault="00961533" w:rsidP="00FA5A1F">
      <w:pPr>
        <w:keepNext/>
        <w:autoSpaceDE w:val="0"/>
        <w:autoSpaceDN w:val="0"/>
        <w:adjustRightInd w:val="0"/>
        <w:snapToGrid w:val="0"/>
        <w:spacing w:after="120"/>
        <w:jc w:val="center"/>
      </w:pPr>
      <w:r>
        <w:rPr>
          <w:rFonts w:eastAsia="SimSun"/>
          <w:noProof/>
          <w:sz w:val="20"/>
          <w:szCs w:val="20"/>
        </w:rPr>
        <w:drawing>
          <wp:inline distT="0" distB="0" distL="0" distR="0">
            <wp:extent cx="3600000" cy="2410513"/>
            <wp:effectExtent l="19050" t="0" r="4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srcRect l="6554" t="5151" r="8029" b="3006"/>
                    <a:stretch>
                      <a:fillRect/>
                    </a:stretch>
                  </pic:blipFill>
                  <pic:spPr bwMode="auto">
                    <a:xfrm>
                      <a:off x="0" y="0"/>
                      <a:ext cx="3600000" cy="2410513"/>
                    </a:xfrm>
                    <a:prstGeom prst="rect">
                      <a:avLst/>
                    </a:prstGeom>
                    <a:noFill/>
                    <a:ln w="9525">
                      <a:noFill/>
                      <a:miter lim="800000"/>
                      <a:headEnd/>
                      <a:tailEnd/>
                    </a:ln>
                  </pic:spPr>
                </pic:pic>
              </a:graphicData>
            </a:graphic>
          </wp:inline>
        </w:drawing>
      </w:r>
    </w:p>
    <w:p w:rsidR="00FA5A1F" w:rsidRDefault="00FA5A1F" w:rsidP="00FA5A1F">
      <w:pPr>
        <w:pStyle w:val="Caption"/>
        <w:jc w:val="center"/>
      </w:pPr>
      <w:bookmarkStart w:id="10" w:name="_Ref466102053"/>
      <w:r w:rsidRPr="00FA5A1F">
        <w:rPr>
          <w:b w:val="0"/>
        </w:rPr>
        <w:t xml:space="preserve">Figure </w:t>
      </w:r>
      <w:r w:rsidRPr="00FA5A1F">
        <w:rPr>
          <w:b w:val="0"/>
        </w:rPr>
        <w:fldChar w:fldCharType="begin"/>
      </w:r>
      <w:r w:rsidRPr="00FA5A1F">
        <w:rPr>
          <w:b w:val="0"/>
        </w:rPr>
        <w:instrText xml:space="preserve"> SEQ Figure \* ARABIC </w:instrText>
      </w:r>
      <w:r w:rsidRPr="00FA5A1F">
        <w:rPr>
          <w:b w:val="0"/>
        </w:rPr>
        <w:fldChar w:fldCharType="separate"/>
      </w:r>
      <w:r w:rsidRPr="00FA5A1F">
        <w:rPr>
          <w:b w:val="0"/>
          <w:noProof/>
        </w:rPr>
        <w:t>5</w:t>
      </w:r>
      <w:r w:rsidRPr="00FA5A1F">
        <w:rPr>
          <w:b w:val="0"/>
        </w:rPr>
        <w:fldChar w:fldCharType="end"/>
      </w:r>
      <w:bookmarkEnd w:id="10"/>
      <w:r w:rsidRPr="00FA5A1F">
        <w:rPr>
          <w:b w:val="0"/>
          <w:lang w:eastAsia="zh-CN"/>
        </w:rPr>
        <w:t xml:space="preserve"> </w:t>
      </w:r>
      <w:r w:rsidRPr="00FA5A1F">
        <w:rPr>
          <w:rFonts w:eastAsia="SimSun"/>
          <w:b w:val="0"/>
          <w:lang w:eastAsia="zh-CN"/>
        </w:rPr>
        <w:t>Probability for the number of arrival packets per TTI</w:t>
      </w:r>
    </w:p>
    <w:p w:rsidR="00920A2A" w:rsidRPr="00DC0934" w:rsidRDefault="002B3D6A" w:rsidP="00920A2A">
      <w:pPr>
        <w:autoSpaceDE w:val="0"/>
        <w:autoSpaceDN w:val="0"/>
        <w:adjustRightInd w:val="0"/>
        <w:snapToGrid w:val="0"/>
        <w:spacing w:after="120"/>
        <w:jc w:val="both"/>
        <w:rPr>
          <w:rFonts w:ascii="Times New Roman" w:eastAsia="SimSun" w:hAnsi="Times New Roman"/>
          <w:b/>
          <w:i/>
          <w:sz w:val="20"/>
          <w:szCs w:val="20"/>
        </w:rPr>
      </w:pPr>
      <w:r>
        <w:rPr>
          <w:rFonts w:ascii="Times New Roman" w:hAnsi="Times New Roman" w:hint="eastAsia"/>
          <w:sz w:val="20"/>
          <w:szCs w:val="20"/>
        </w:rPr>
        <w:t>The above</w:t>
      </w:r>
      <w:r w:rsidR="00EE3E22">
        <w:rPr>
          <w:rFonts w:ascii="Times New Roman" w:hAnsi="Times New Roman" w:hint="eastAsia"/>
          <w:sz w:val="20"/>
          <w:szCs w:val="20"/>
        </w:rPr>
        <w:t xml:space="preserve"> analysis and </w:t>
      </w:r>
      <w:r w:rsidR="00CC7EFE">
        <w:rPr>
          <w:rFonts w:ascii="Times New Roman" w:hAnsi="Times New Roman" w:hint="eastAsia"/>
          <w:sz w:val="20"/>
          <w:szCs w:val="20"/>
        </w:rPr>
        <w:t>simulation results illustrate that the performance of preamble/RS could be the bottleneck of the grant-free NOMA schemes</w:t>
      </w:r>
      <w:r w:rsidR="00057648">
        <w:rPr>
          <w:rFonts w:ascii="Times New Roman" w:hAnsi="Times New Roman" w:hint="eastAsia"/>
          <w:sz w:val="20"/>
          <w:szCs w:val="20"/>
        </w:rPr>
        <w:t xml:space="preserve"> if the preamble/RS is applied</w:t>
      </w:r>
      <w:r w:rsidR="00CC7EFE">
        <w:rPr>
          <w:rFonts w:ascii="Times New Roman" w:hAnsi="Times New Roman" w:hint="eastAsia"/>
          <w:sz w:val="20"/>
          <w:szCs w:val="20"/>
        </w:rPr>
        <w:t>. It is necessary to</w:t>
      </w:r>
      <w:r>
        <w:rPr>
          <w:rFonts w:ascii="Times New Roman" w:hAnsi="Times New Roman" w:hint="eastAsia"/>
          <w:sz w:val="20"/>
          <w:szCs w:val="20"/>
        </w:rPr>
        <w:t xml:space="preserve"> consider</w:t>
      </w:r>
      <w:r w:rsidR="00CC7EFE">
        <w:rPr>
          <w:rFonts w:ascii="Times New Roman" w:hAnsi="Times New Roman" w:hint="eastAsia"/>
          <w:sz w:val="20"/>
          <w:szCs w:val="20"/>
        </w:rPr>
        <w:t xml:space="preserve"> the</w:t>
      </w:r>
      <w:r w:rsidR="005D7A53" w:rsidRPr="005D7A53">
        <w:rPr>
          <w:rFonts w:ascii="Times New Roman" w:hAnsi="Times New Roman" w:hint="eastAsia"/>
          <w:sz w:val="20"/>
          <w:szCs w:val="20"/>
        </w:rPr>
        <w:t xml:space="preserve"> </w:t>
      </w:r>
      <w:r w:rsidR="005D7A53">
        <w:rPr>
          <w:rFonts w:ascii="Times New Roman" w:hAnsi="Times New Roman" w:hint="eastAsia"/>
          <w:sz w:val="20"/>
          <w:szCs w:val="20"/>
        </w:rPr>
        <w:t>estimation</w:t>
      </w:r>
      <w:r w:rsidR="00CC7EFE">
        <w:rPr>
          <w:rFonts w:ascii="Times New Roman" w:hAnsi="Times New Roman" w:hint="eastAsia"/>
          <w:sz w:val="20"/>
          <w:szCs w:val="20"/>
        </w:rPr>
        <w:t xml:space="preserve"> error</w:t>
      </w:r>
      <w:r w:rsidR="00057648">
        <w:rPr>
          <w:rFonts w:ascii="Times New Roman" w:hAnsi="Times New Roman" w:hint="eastAsia"/>
          <w:sz w:val="20"/>
          <w:szCs w:val="20"/>
        </w:rPr>
        <w:t>s</w:t>
      </w:r>
      <w:r w:rsidR="00CC7EFE">
        <w:rPr>
          <w:rFonts w:ascii="Times New Roman" w:hAnsi="Times New Roman" w:hint="eastAsia"/>
          <w:sz w:val="20"/>
          <w:szCs w:val="20"/>
        </w:rPr>
        <w:t xml:space="preserve"> of </w:t>
      </w:r>
      <w:r w:rsidR="003326F5">
        <w:rPr>
          <w:rFonts w:ascii="Times New Roman" w:hAnsi="Times New Roman" w:hint="eastAsia"/>
          <w:sz w:val="20"/>
          <w:szCs w:val="20"/>
        </w:rPr>
        <w:t>TO/FO/</w:t>
      </w:r>
      <w:r w:rsidR="00CC7EFE">
        <w:rPr>
          <w:rFonts w:ascii="Times New Roman" w:hAnsi="Times New Roman" w:hint="eastAsia"/>
          <w:sz w:val="20"/>
          <w:szCs w:val="20"/>
        </w:rPr>
        <w:t>channel as well as</w:t>
      </w:r>
      <w:r>
        <w:rPr>
          <w:rFonts w:ascii="Times New Roman" w:hAnsi="Times New Roman" w:hint="eastAsia"/>
          <w:sz w:val="20"/>
          <w:szCs w:val="20"/>
        </w:rPr>
        <w:t xml:space="preserve"> preamble collision in the evaluation of grant-free NOMA schemes</w:t>
      </w:r>
      <w:r w:rsidR="00920A2A">
        <w:rPr>
          <w:rFonts w:ascii="Times New Roman" w:hAnsi="Times New Roman" w:hint="eastAsia"/>
          <w:sz w:val="20"/>
          <w:szCs w:val="20"/>
        </w:rPr>
        <w:t xml:space="preserve"> </w:t>
      </w:r>
      <w:r w:rsidR="00920A2A" w:rsidRPr="00920A2A">
        <w:rPr>
          <w:rFonts w:ascii="Times New Roman" w:eastAsia="SimSun" w:hAnsi="Times New Roman" w:hint="eastAsia"/>
          <w:sz w:val="20"/>
          <w:szCs w:val="20"/>
        </w:rPr>
        <w:t>for further studies</w:t>
      </w:r>
      <w:r w:rsidR="00920A2A" w:rsidRPr="00920A2A">
        <w:rPr>
          <w:rFonts w:ascii="Times New Roman" w:eastAsia="SimSun" w:hAnsi="Times New Roman"/>
          <w:sz w:val="20"/>
          <w:szCs w:val="20"/>
        </w:rPr>
        <w:t>.</w:t>
      </w:r>
      <w:r w:rsidR="00A8674A">
        <w:rPr>
          <w:rFonts w:ascii="Times New Roman" w:eastAsia="SimSun" w:hAnsi="Times New Roman" w:hint="eastAsia"/>
          <w:sz w:val="20"/>
          <w:szCs w:val="20"/>
        </w:rPr>
        <w:t xml:space="preserve"> </w:t>
      </w:r>
      <w:r w:rsidR="000E519F">
        <w:rPr>
          <w:rFonts w:ascii="Times New Roman" w:eastAsia="SimSun" w:hAnsi="Times New Roman" w:hint="eastAsia"/>
          <w:sz w:val="20"/>
          <w:szCs w:val="20"/>
        </w:rPr>
        <w:t xml:space="preserve">Although </w:t>
      </w:r>
      <w:r w:rsidR="001B0AA7">
        <w:rPr>
          <w:rFonts w:ascii="Times New Roman" w:eastAsia="SimSun" w:hAnsi="Times New Roman" w:hint="eastAsia"/>
          <w:sz w:val="20"/>
          <w:szCs w:val="20"/>
        </w:rPr>
        <w:t>the performance could</w:t>
      </w:r>
      <w:r w:rsidR="00D970C8">
        <w:rPr>
          <w:rFonts w:ascii="Times New Roman" w:eastAsia="SimSun" w:hAnsi="Times New Roman" w:hint="eastAsia"/>
          <w:sz w:val="20"/>
          <w:szCs w:val="20"/>
        </w:rPr>
        <w:t xml:space="preserve"> be enhanced by allocating more resources for preamble/RS, </w:t>
      </w:r>
      <w:r w:rsidR="000E519F">
        <w:rPr>
          <w:rFonts w:ascii="Times New Roman" w:eastAsia="SimSun" w:hAnsi="Times New Roman" w:hint="eastAsia"/>
          <w:sz w:val="20"/>
          <w:szCs w:val="20"/>
        </w:rPr>
        <w:t>it</w:t>
      </w:r>
      <w:r w:rsidR="00D970C8">
        <w:rPr>
          <w:rFonts w:ascii="Times New Roman" w:eastAsia="SimSun" w:hAnsi="Times New Roman" w:hint="eastAsia"/>
          <w:sz w:val="20"/>
          <w:szCs w:val="20"/>
        </w:rPr>
        <w:t xml:space="preserve"> would cause higher overhead</w:t>
      </w:r>
      <w:r w:rsidR="00EA2572">
        <w:rPr>
          <w:rFonts w:ascii="Times New Roman" w:eastAsia="SimSun" w:hAnsi="Times New Roman" w:hint="eastAsia"/>
          <w:sz w:val="20"/>
          <w:szCs w:val="20"/>
        </w:rPr>
        <w:t>, receiver complexity</w:t>
      </w:r>
      <w:r w:rsidR="00D970C8">
        <w:rPr>
          <w:rFonts w:ascii="Times New Roman" w:eastAsia="SimSun" w:hAnsi="Times New Roman" w:hint="eastAsia"/>
          <w:sz w:val="20"/>
          <w:szCs w:val="20"/>
        </w:rPr>
        <w:t xml:space="preserve"> and thus </w:t>
      </w:r>
      <w:r w:rsidR="00EE72F4">
        <w:rPr>
          <w:rFonts w:ascii="Times New Roman" w:eastAsia="SimSun" w:hAnsi="Times New Roman"/>
          <w:sz w:val="20"/>
          <w:szCs w:val="20"/>
        </w:rPr>
        <w:t>limit</w:t>
      </w:r>
      <w:r w:rsidR="00D970C8">
        <w:rPr>
          <w:rFonts w:ascii="Times New Roman" w:eastAsia="SimSun" w:hAnsi="Times New Roman" w:hint="eastAsia"/>
          <w:sz w:val="20"/>
          <w:szCs w:val="20"/>
        </w:rPr>
        <w:t xml:space="preserve"> the spectral efficiency</w:t>
      </w:r>
      <w:r w:rsidR="001E0516">
        <w:rPr>
          <w:rFonts w:ascii="Times New Roman" w:eastAsia="SimSun" w:hAnsi="Times New Roman" w:hint="eastAsia"/>
          <w:sz w:val="20"/>
          <w:szCs w:val="20"/>
        </w:rPr>
        <w:t xml:space="preserve"> and </w:t>
      </w:r>
      <w:r w:rsidR="00A05593">
        <w:rPr>
          <w:rFonts w:ascii="Times New Roman" w:eastAsia="SimSun" w:hAnsi="Times New Roman" w:hint="eastAsia"/>
          <w:sz w:val="20"/>
          <w:szCs w:val="20"/>
        </w:rPr>
        <w:t>access</w:t>
      </w:r>
      <w:r w:rsidR="001E0516">
        <w:rPr>
          <w:rFonts w:ascii="Times New Roman" w:eastAsia="SimSun" w:hAnsi="Times New Roman" w:hint="eastAsia"/>
          <w:sz w:val="20"/>
          <w:szCs w:val="20"/>
        </w:rPr>
        <w:t xml:space="preserve"> efficiency</w:t>
      </w:r>
      <w:r w:rsidR="00D970C8">
        <w:rPr>
          <w:rFonts w:ascii="Times New Roman" w:eastAsia="SimSun" w:hAnsi="Times New Roman" w:hint="eastAsia"/>
          <w:sz w:val="20"/>
          <w:szCs w:val="20"/>
        </w:rPr>
        <w:t>.</w:t>
      </w:r>
      <w:r w:rsidR="00D36DE5">
        <w:rPr>
          <w:rFonts w:ascii="Times New Roman" w:eastAsia="SimSun" w:hAnsi="Times New Roman" w:hint="eastAsia"/>
          <w:sz w:val="20"/>
          <w:szCs w:val="20"/>
        </w:rPr>
        <w:t xml:space="preserve"> </w:t>
      </w:r>
    </w:p>
    <w:p w:rsidR="0089537D" w:rsidRDefault="00BE1706" w:rsidP="00C7177F">
      <w:pPr>
        <w:autoSpaceDE w:val="0"/>
        <w:autoSpaceDN w:val="0"/>
        <w:adjustRightInd w:val="0"/>
        <w:snapToGrid w:val="0"/>
        <w:spacing w:after="120"/>
        <w:jc w:val="both"/>
        <w:rPr>
          <w:rFonts w:ascii="Times New Roman" w:hAnsi="Times New Roman"/>
          <w:b/>
          <w:i/>
          <w:sz w:val="20"/>
          <w:szCs w:val="20"/>
        </w:rPr>
      </w:pPr>
      <w:r>
        <w:rPr>
          <w:rFonts w:ascii="Times New Roman" w:eastAsia="SimSun" w:hAnsi="Times New Roman" w:hint="eastAsia"/>
          <w:b/>
          <w:i/>
          <w:sz w:val="20"/>
          <w:szCs w:val="20"/>
        </w:rPr>
        <w:t>Observation</w:t>
      </w:r>
      <w:r w:rsidR="00F22D77">
        <w:rPr>
          <w:rFonts w:ascii="Times New Roman" w:eastAsia="SimSun" w:hAnsi="Times New Roman"/>
          <w:b/>
          <w:i/>
          <w:sz w:val="20"/>
          <w:szCs w:val="20"/>
        </w:rPr>
        <w:t xml:space="preserve"> </w:t>
      </w:r>
      <w:r w:rsidR="00C3609A">
        <w:rPr>
          <w:rFonts w:ascii="Times New Roman" w:eastAsia="SimSun" w:hAnsi="Times New Roman" w:hint="eastAsia"/>
          <w:b/>
          <w:i/>
          <w:sz w:val="20"/>
          <w:szCs w:val="20"/>
        </w:rPr>
        <w:t>4</w:t>
      </w:r>
      <w:r w:rsidR="006D726F" w:rsidRPr="009F444B">
        <w:rPr>
          <w:rFonts w:ascii="Times New Roman" w:eastAsia="SimSun" w:hAnsi="Times New Roman"/>
          <w:b/>
          <w:i/>
          <w:sz w:val="20"/>
          <w:szCs w:val="20"/>
        </w:rPr>
        <w:t>:</w:t>
      </w:r>
      <w:r w:rsidR="006D726F" w:rsidRPr="009F444B">
        <w:rPr>
          <w:rFonts w:ascii="Times New Roman" w:eastAsia="SimSun" w:hAnsi="Times New Roman"/>
          <w:sz w:val="20"/>
          <w:szCs w:val="20"/>
        </w:rPr>
        <w:t xml:space="preserve"> </w:t>
      </w:r>
      <w:r w:rsidR="00004D97">
        <w:rPr>
          <w:rFonts w:ascii="Times New Roman" w:hAnsi="Times New Roman" w:hint="eastAsia"/>
          <w:b/>
          <w:i/>
          <w:sz w:val="20"/>
          <w:szCs w:val="20"/>
        </w:rPr>
        <w:t xml:space="preserve">Preamble collision </w:t>
      </w:r>
      <w:r w:rsidR="00FA418D">
        <w:rPr>
          <w:rFonts w:ascii="Times New Roman" w:hAnsi="Times New Roman" w:hint="eastAsia"/>
          <w:b/>
          <w:i/>
          <w:sz w:val="20"/>
          <w:szCs w:val="20"/>
        </w:rPr>
        <w:t xml:space="preserve">and non-ideal TO/FO/channel estimation </w:t>
      </w:r>
      <w:r w:rsidR="00004D97">
        <w:rPr>
          <w:rFonts w:ascii="Times New Roman" w:eastAsia="SimSun" w:hAnsi="Times New Roman" w:hint="eastAsia"/>
          <w:b/>
          <w:i/>
          <w:sz w:val="20"/>
          <w:szCs w:val="20"/>
        </w:rPr>
        <w:t>significant</w:t>
      </w:r>
      <w:r w:rsidR="00BD1AC8">
        <w:rPr>
          <w:rFonts w:ascii="Times New Roman" w:eastAsia="SimSun" w:hAnsi="Times New Roman" w:hint="eastAsia"/>
          <w:b/>
          <w:i/>
          <w:sz w:val="20"/>
          <w:szCs w:val="20"/>
        </w:rPr>
        <w:t>ly</w:t>
      </w:r>
      <w:r w:rsidR="00004D97">
        <w:rPr>
          <w:rFonts w:ascii="Times New Roman" w:eastAsia="SimSun" w:hAnsi="Times New Roman" w:hint="eastAsia"/>
          <w:b/>
          <w:i/>
          <w:sz w:val="20"/>
          <w:szCs w:val="20"/>
        </w:rPr>
        <w:t xml:space="preserve"> impact the</w:t>
      </w:r>
      <w:r w:rsidR="00CA626B">
        <w:rPr>
          <w:rFonts w:ascii="Times New Roman" w:hAnsi="Times New Roman" w:hint="eastAsia"/>
          <w:b/>
          <w:i/>
          <w:sz w:val="20"/>
          <w:szCs w:val="20"/>
        </w:rPr>
        <w:t xml:space="preserve"> performance</w:t>
      </w:r>
      <w:r w:rsidR="00004D97" w:rsidRPr="00004D97">
        <w:rPr>
          <w:rFonts w:ascii="Times New Roman" w:hAnsi="Times New Roman" w:hint="eastAsia"/>
          <w:b/>
          <w:i/>
          <w:sz w:val="20"/>
          <w:szCs w:val="20"/>
        </w:rPr>
        <w:t xml:space="preserve"> of</w:t>
      </w:r>
      <w:r w:rsidR="00CA626B">
        <w:rPr>
          <w:rFonts w:ascii="Times New Roman" w:hAnsi="Times New Roman" w:hint="eastAsia"/>
          <w:b/>
          <w:i/>
          <w:sz w:val="20"/>
          <w:szCs w:val="20"/>
        </w:rPr>
        <w:t xml:space="preserve"> grant-free</w:t>
      </w:r>
      <w:r w:rsidR="00004D97" w:rsidRPr="00004D97">
        <w:rPr>
          <w:rFonts w:ascii="Times New Roman" w:hAnsi="Times New Roman" w:hint="eastAsia"/>
          <w:b/>
          <w:i/>
          <w:sz w:val="20"/>
          <w:szCs w:val="20"/>
        </w:rPr>
        <w:t xml:space="preserve"> NOMA schemes</w:t>
      </w:r>
      <w:r w:rsidR="001343DA">
        <w:rPr>
          <w:rFonts w:ascii="Times New Roman" w:hAnsi="Times New Roman" w:hint="eastAsia"/>
          <w:b/>
          <w:i/>
          <w:sz w:val="20"/>
          <w:szCs w:val="20"/>
        </w:rPr>
        <w:t xml:space="preserve">, and </w:t>
      </w:r>
      <w:r w:rsidR="00FA418D">
        <w:rPr>
          <w:rFonts w:ascii="Times New Roman" w:hAnsi="Times New Roman" w:hint="eastAsia"/>
          <w:b/>
          <w:i/>
          <w:sz w:val="20"/>
          <w:szCs w:val="20"/>
        </w:rPr>
        <w:t>they</w:t>
      </w:r>
      <w:r w:rsidR="00A61B49">
        <w:rPr>
          <w:rFonts w:ascii="Times New Roman" w:hAnsi="Times New Roman" w:hint="eastAsia"/>
          <w:b/>
          <w:i/>
          <w:sz w:val="20"/>
          <w:szCs w:val="20"/>
        </w:rPr>
        <w:t xml:space="preserve"> </w:t>
      </w:r>
      <w:r w:rsidR="00444C8F">
        <w:rPr>
          <w:rFonts w:ascii="Times New Roman" w:hAnsi="Times New Roman" w:hint="eastAsia"/>
          <w:b/>
          <w:i/>
          <w:sz w:val="20"/>
          <w:szCs w:val="20"/>
        </w:rPr>
        <w:t>should be considered in the realistic LLS and SLS</w:t>
      </w:r>
      <w:r w:rsidR="00004D97" w:rsidRPr="00004D97">
        <w:rPr>
          <w:rFonts w:ascii="Times New Roman" w:hAnsi="Times New Roman" w:hint="eastAsia"/>
          <w:b/>
          <w:i/>
          <w:sz w:val="20"/>
          <w:szCs w:val="20"/>
        </w:rPr>
        <w:t>.</w:t>
      </w:r>
    </w:p>
    <w:p w:rsidR="002A7129" w:rsidRPr="00EC16C7" w:rsidRDefault="002A7129" w:rsidP="002A7129">
      <w:pPr>
        <w:pStyle w:val="Heading1"/>
        <w:keepNext/>
        <w:keepLines/>
        <w:widowControl/>
        <w:pBdr>
          <w:top w:val="single" w:sz="12" w:space="3" w:color="auto"/>
        </w:pBdr>
        <w:tabs>
          <w:tab w:val="clear" w:pos="709"/>
          <w:tab w:val="num" w:pos="432"/>
        </w:tabs>
        <w:overflowPunct w:val="0"/>
        <w:spacing w:before="240" w:after="180"/>
        <w:ind w:left="432" w:hanging="432"/>
        <w:textAlignment w:val="baseline"/>
        <w:rPr>
          <w:sz w:val="28"/>
          <w:szCs w:val="28"/>
          <w:lang w:val="en-US"/>
        </w:rPr>
      </w:pPr>
      <w:r w:rsidRPr="00EC16C7">
        <w:rPr>
          <w:sz w:val="28"/>
          <w:szCs w:val="28"/>
          <w:lang w:val="en-US"/>
        </w:rPr>
        <w:lastRenderedPageBreak/>
        <w:t>Conclusions</w:t>
      </w:r>
    </w:p>
    <w:p w:rsidR="008D485A" w:rsidRPr="008D485A" w:rsidRDefault="008D485A" w:rsidP="008D485A">
      <w:pPr>
        <w:jc w:val="both"/>
        <w:rPr>
          <w:rFonts w:ascii="Times New Roman" w:hAnsi="Times New Roman"/>
          <w:sz w:val="20"/>
          <w:szCs w:val="20"/>
        </w:rPr>
      </w:pPr>
      <w:r w:rsidRPr="008D485A">
        <w:rPr>
          <w:rFonts w:ascii="Times New Roman" w:eastAsia="SimSun" w:hAnsi="Times New Roman"/>
          <w:sz w:val="20"/>
        </w:rPr>
        <w:t xml:space="preserve">In this contribution, we analyze the </w:t>
      </w:r>
      <w:r w:rsidR="00D3379C">
        <w:rPr>
          <w:rFonts w:ascii="Times New Roman" w:eastAsia="SimSun" w:hAnsi="Times New Roman" w:hint="eastAsia"/>
          <w:sz w:val="20"/>
        </w:rPr>
        <w:t>functionalities</w:t>
      </w:r>
      <w:r w:rsidRPr="008D485A">
        <w:rPr>
          <w:rFonts w:ascii="Times New Roman" w:eastAsia="SimSun" w:hAnsi="Times New Roman"/>
          <w:sz w:val="20"/>
        </w:rPr>
        <w:t xml:space="preserve"> of </w:t>
      </w:r>
      <w:r w:rsidR="006B55D8">
        <w:rPr>
          <w:rFonts w:ascii="Times New Roman" w:eastAsia="SimSun" w:hAnsi="Times New Roman" w:hint="eastAsia"/>
          <w:sz w:val="20"/>
        </w:rPr>
        <w:t>p</w:t>
      </w:r>
      <w:r w:rsidRPr="008D485A">
        <w:rPr>
          <w:rFonts w:ascii="Times New Roman" w:eastAsia="SimSun" w:hAnsi="Times New Roman"/>
          <w:sz w:val="20"/>
        </w:rPr>
        <w:t xml:space="preserve">reamble in grant-free transmission for UL </w:t>
      </w:r>
      <w:r w:rsidR="00D3379C" w:rsidRPr="008D485A">
        <w:rPr>
          <w:rFonts w:ascii="Times New Roman" w:hAnsi="Times New Roman"/>
          <w:sz w:val="20"/>
          <w:szCs w:val="20"/>
        </w:rPr>
        <w:t>NOMA</w:t>
      </w:r>
      <w:r w:rsidRPr="008D485A">
        <w:rPr>
          <w:rFonts w:ascii="Times New Roman" w:eastAsia="SimSun" w:hAnsi="Times New Roman"/>
          <w:sz w:val="20"/>
        </w:rPr>
        <w:t xml:space="preserve">. </w:t>
      </w:r>
      <w:r w:rsidR="006938BE">
        <w:rPr>
          <w:rFonts w:ascii="Times New Roman" w:eastAsia="SimSun" w:hAnsi="Times New Roman" w:hint="eastAsia"/>
          <w:sz w:val="20"/>
        </w:rPr>
        <w:t xml:space="preserve">Based on the simulation results of TO/FO estimation and </w:t>
      </w:r>
      <w:r w:rsidR="009E7E9E">
        <w:rPr>
          <w:rFonts w:ascii="Times New Roman" w:eastAsia="SimSun" w:hAnsi="Times New Roman" w:hint="eastAsia"/>
          <w:sz w:val="20"/>
        </w:rPr>
        <w:t xml:space="preserve">analytical </w:t>
      </w:r>
      <w:r w:rsidR="00E709DB">
        <w:rPr>
          <w:rFonts w:ascii="Times New Roman" w:eastAsia="SimSun" w:hAnsi="Times New Roman" w:hint="eastAsia"/>
          <w:sz w:val="20"/>
        </w:rPr>
        <w:t xml:space="preserve">performance with </w:t>
      </w:r>
      <w:r w:rsidR="006938BE">
        <w:rPr>
          <w:rFonts w:ascii="Times New Roman" w:eastAsia="SimSun" w:hAnsi="Times New Roman" w:hint="eastAsia"/>
          <w:sz w:val="20"/>
        </w:rPr>
        <w:t xml:space="preserve">preamble collision, </w:t>
      </w:r>
      <w:r w:rsidR="006938BE">
        <w:rPr>
          <w:rFonts w:ascii="Times New Roman" w:hAnsi="Times New Roman"/>
          <w:sz w:val="20"/>
          <w:szCs w:val="20"/>
        </w:rPr>
        <w:t>w</w:t>
      </w:r>
      <w:r w:rsidRPr="008D485A">
        <w:rPr>
          <w:rFonts w:ascii="Times New Roman" w:hAnsi="Times New Roman"/>
          <w:sz w:val="20"/>
          <w:szCs w:val="20"/>
        </w:rPr>
        <w:t xml:space="preserve">e </w:t>
      </w:r>
      <w:r w:rsidRPr="008D485A">
        <w:rPr>
          <w:rFonts w:ascii="Times New Roman" w:hAnsi="Times New Roman"/>
          <w:sz w:val="20"/>
        </w:rPr>
        <w:t>make</w:t>
      </w:r>
      <w:r w:rsidRPr="008D485A">
        <w:rPr>
          <w:rFonts w:ascii="Times New Roman" w:hAnsi="Times New Roman"/>
          <w:sz w:val="20"/>
          <w:szCs w:val="20"/>
        </w:rPr>
        <w:t xml:space="preserve"> the following </w:t>
      </w:r>
      <w:r w:rsidR="00F44C98">
        <w:rPr>
          <w:rFonts w:ascii="Times New Roman" w:hAnsi="Times New Roman" w:hint="eastAsia"/>
          <w:sz w:val="20"/>
          <w:szCs w:val="20"/>
        </w:rPr>
        <w:t>observations</w:t>
      </w:r>
      <w:r w:rsidRPr="008D485A">
        <w:rPr>
          <w:rFonts w:ascii="Times New Roman" w:hAnsi="Times New Roman"/>
          <w:sz w:val="20"/>
          <w:szCs w:val="20"/>
        </w:rPr>
        <w:t xml:space="preserve"> regarding </w:t>
      </w:r>
      <w:r w:rsidRPr="008D485A">
        <w:rPr>
          <w:rFonts w:ascii="Times New Roman" w:hAnsi="Times New Roman"/>
          <w:sz w:val="20"/>
        </w:rPr>
        <w:t xml:space="preserve">the </w:t>
      </w:r>
      <w:r w:rsidR="006B55D8">
        <w:rPr>
          <w:rFonts w:ascii="Times New Roman" w:hAnsi="Times New Roman" w:hint="eastAsia"/>
          <w:sz w:val="20"/>
        </w:rPr>
        <w:t>p</w:t>
      </w:r>
      <w:r w:rsidRPr="008D485A">
        <w:rPr>
          <w:rFonts w:ascii="Times New Roman" w:hAnsi="Times New Roman"/>
          <w:sz w:val="20"/>
          <w:szCs w:val="20"/>
        </w:rPr>
        <w:t>reamble</w:t>
      </w:r>
      <w:r w:rsidRPr="008D485A">
        <w:rPr>
          <w:rFonts w:ascii="Times New Roman" w:hAnsi="Times New Roman"/>
          <w:sz w:val="20"/>
        </w:rPr>
        <w:t xml:space="preserve"> desi</w:t>
      </w:r>
      <w:r w:rsidRPr="008D485A">
        <w:rPr>
          <w:rFonts w:ascii="Times New Roman" w:hAnsi="Times New Roman"/>
          <w:sz w:val="20"/>
          <w:szCs w:val="20"/>
        </w:rPr>
        <w:t>gn of grant-free NOMA:</w:t>
      </w:r>
    </w:p>
    <w:p w:rsidR="00FA5A1F" w:rsidRDefault="00F44C98" w:rsidP="00FA5A1F">
      <w:pPr>
        <w:jc w:val="both"/>
        <w:rPr>
          <w:rFonts w:ascii="Times New Roman" w:hAnsi="Times New Roman"/>
          <w:b/>
          <w:i/>
          <w:sz w:val="20"/>
          <w:szCs w:val="20"/>
        </w:rPr>
      </w:pPr>
      <w:r>
        <w:rPr>
          <w:rFonts w:ascii="Times New Roman" w:hAnsi="Times New Roman" w:hint="eastAsia"/>
          <w:b/>
          <w:i/>
          <w:sz w:val="20"/>
          <w:szCs w:val="20"/>
        </w:rPr>
        <w:t>Observation</w:t>
      </w:r>
      <w:r w:rsidR="008D485A" w:rsidRPr="008D485A">
        <w:rPr>
          <w:rFonts w:ascii="Times New Roman" w:hAnsi="Times New Roman"/>
          <w:b/>
          <w:i/>
          <w:sz w:val="20"/>
          <w:szCs w:val="20"/>
        </w:rPr>
        <w:t xml:space="preserve"> 1: Preamble sequence </w:t>
      </w:r>
      <w:r w:rsidR="001C501D">
        <w:rPr>
          <w:rFonts w:ascii="Times New Roman" w:hAnsi="Times New Roman" w:hint="eastAsia"/>
          <w:b/>
          <w:i/>
          <w:sz w:val="20"/>
          <w:szCs w:val="20"/>
        </w:rPr>
        <w:t>could be considered</w:t>
      </w:r>
      <w:r w:rsidR="008D485A" w:rsidRPr="008D485A">
        <w:rPr>
          <w:rFonts w:ascii="Times New Roman" w:hAnsi="Times New Roman"/>
          <w:b/>
          <w:i/>
          <w:sz w:val="20"/>
          <w:szCs w:val="20"/>
        </w:rPr>
        <w:t xml:space="preserve"> for active user id</w:t>
      </w:r>
      <w:r w:rsidR="008D485A" w:rsidRPr="008D485A">
        <w:rPr>
          <w:rFonts w:ascii="Times New Roman" w:eastAsia="SimSun" w:hAnsi="Times New Roman"/>
          <w:b/>
          <w:i/>
          <w:sz w:val="20"/>
          <w:szCs w:val="20"/>
        </w:rPr>
        <w:t>entification, MCS indication and TO/FO estimation for grant-free UL transmission.</w:t>
      </w:r>
    </w:p>
    <w:p w:rsidR="00A220B4" w:rsidRPr="008D485A" w:rsidRDefault="00C3609A" w:rsidP="00A220B4">
      <w:pPr>
        <w:jc w:val="both"/>
        <w:rPr>
          <w:rFonts w:ascii="Times New Roman" w:eastAsia="SimSun" w:hAnsi="Times New Roman"/>
          <w:b/>
          <w:i/>
          <w:sz w:val="20"/>
          <w:szCs w:val="20"/>
        </w:rPr>
      </w:pPr>
      <w:r>
        <w:rPr>
          <w:rFonts w:ascii="Times New Roman" w:hAnsi="Times New Roman" w:hint="eastAsia"/>
          <w:b/>
          <w:i/>
          <w:sz w:val="20"/>
          <w:szCs w:val="20"/>
        </w:rPr>
        <w:t xml:space="preserve">Observation </w:t>
      </w:r>
      <w:r w:rsidR="00A220B4">
        <w:rPr>
          <w:rFonts w:ascii="Times New Roman" w:hAnsi="Times New Roman" w:hint="eastAsia"/>
          <w:b/>
          <w:i/>
          <w:sz w:val="20"/>
          <w:szCs w:val="20"/>
        </w:rPr>
        <w:t>2</w:t>
      </w:r>
      <w:r w:rsidRPr="00675C6C">
        <w:rPr>
          <w:rFonts w:ascii="Times New Roman" w:hAnsi="Times New Roman" w:hint="eastAsia"/>
          <w:b/>
          <w:i/>
          <w:sz w:val="20"/>
          <w:szCs w:val="20"/>
        </w:rPr>
        <w:t xml:space="preserve">: </w:t>
      </w:r>
      <w:r>
        <w:rPr>
          <w:rFonts w:ascii="Times New Roman" w:hAnsi="Times New Roman" w:hint="eastAsia"/>
          <w:b/>
          <w:i/>
          <w:sz w:val="20"/>
          <w:szCs w:val="20"/>
        </w:rPr>
        <w:t>SIC on the detection of preamble sequence can be applied to enhance the TO/FO estimation</w:t>
      </w:r>
      <w:r w:rsidRPr="00675C6C">
        <w:rPr>
          <w:rFonts w:ascii="Times New Roman" w:hAnsi="Times New Roman" w:hint="eastAsia"/>
          <w:b/>
          <w:i/>
          <w:sz w:val="20"/>
          <w:szCs w:val="20"/>
        </w:rPr>
        <w:t>.</w:t>
      </w:r>
      <w:r w:rsidR="00A220B4" w:rsidRPr="00A220B4">
        <w:rPr>
          <w:rFonts w:ascii="Times New Roman" w:eastAsia="SimSun" w:hAnsi="Times New Roman"/>
          <w:b/>
          <w:i/>
          <w:sz w:val="20"/>
          <w:szCs w:val="20"/>
        </w:rPr>
        <w:t xml:space="preserve"> </w:t>
      </w:r>
    </w:p>
    <w:p w:rsidR="00A220B4" w:rsidRDefault="00A220B4" w:rsidP="00A220B4">
      <w:pPr>
        <w:autoSpaceDE w:val="0"/>
        <w:autoSpaceDN w:val="0"/>
        <w:adjustRightInd w:val="0"/>
        <w:snapToGrid w:val="0"/>
        <w:spacing w:after="120"/>
        <w:jc w:val="both"/>
        <w:rPr>
          <w:rFonts w:ascii="Times New Roman" w:hAnsi="Times New Roman"/>
          <w:b/>
          <w:i/>
          <w:sz w:val="20"/>
          <w:szCs w:val="20"/>
        </w:rPr>
      </w:pPr>
      <w:r w:rsidRPr="00A50473">
        <w:rPr>
          <w:rFonts w:ascii="Times New Roman" w:hAnsi="Times New Roman" w:hint="eastAsia"/>
          <w:b/>
          <w:i/>
          <w:sz w:val="20"/>
          <w:szCs w:val="20"/>
        </w:rPr>
        <w:t xml:space="preserve">Observation </w:t>
      </w:r>
      <w:r>
        <w:rPr>
          <w:rFonts w:ascii="Times New Roman" w:hAnsi="Times New Roman" w:hint="eastAsia"/>
          <w:b/>
          <w:i/>
          <w:sz w:val="20"/>
          <w:szCs w:val="20"/>
        </w:rPr>
        <w:t>3</w:t>
      </w:r>
      <w:r w:rsidRPr="00A50473">
        <w:rPr>
          <w:rFonts w:ascii="Times New Roman" w:hAnsi="Times New Roman" w:hint="eastAsia"/>
          <w:b/>
          <w:i/>
          <w:sz w:val="20"/>
          <w:szCs w:val="20"/>
        </w:rPr>
        <w:t>: The pool size of the preamble sequences should be reasonably defined to support enough number of non-orthogonal users and keep the overhead and complexity acceptable.</w:t>
      </w:r>
    </w:p>
    <w:p w:rsidR="00C3609A" w:rsidRPr="00DC0934" w:rsidRDefault="00C3609A" w:rsidP="00C3609A">
      <w:pPr>
        <w:autoSpaceDE w:val="0"/>
        <w:autoSpaceDN w:val="0"/>
        <w:adjustRightInd w:val="0"/>
        <w:snapToGrid w:val="0"/>
        <w:spacing w:after="120"/>
        <w:jc w:val="both"/>
        <w:rPr>
          <w:rFonts w:ascii="Times New Roman" w:eastAsia="SimSun" w:hAnsi="Times New Roman"/>
          <w:b/>
          <w:i/>
          <w:sz w:val="20"/>
          <w:szCs w:val="20"/>
        </w:rPr>
      </w:pPr>
      <w:r>
        <w:rPr>
          <w:rFonts w:ascii="Times New Roman" w:eastAsia="SimSun" w:hAnsi="Times New Roman" w:hint="eastAsia"/>
          <w:b/>
          <w:i/>
          <w:sz w:val="20"/>
          <w:szCs w:val="20"/>
        </w:rPr>
        <w:t>Observation</w:t>
      </w:r>
      <w:r>
        <w:rPr>
          <w:rFonts w:ascii="Times New Roman" w:eastAsia="SimSun" w:hAnsi="Times New Roman"/>
          <w:b/>
          <w:i/>
          <w:sz w:val="20"/>
          <w:szCs w:val="20"/>
        </w:rPr>
        <w:t xml:space="preserve"> </w:t>
      </w:r>
      <w:r>
        <w:rPr>
          <w:rFonts w:ascii="Times New Roman" w:eastAsia="SimSun" w:hAnsi="Times New Roman" w:hint="eastAsia"/>
          <w:b/>
          <w:i/>
          <w:sz w:val="20"/>
          <w:szCs w:val="20"/>
        </w:rPr>
        <w:t>4</w:t>
      </w:r>
      <w:r w:rsidRPr="009F444B">
        <w:rPr>
          <w:rFonts w:ascii="Times New Roman" w:eastAsia="SimSun" w:hAnsi="Times New Roman"/>
          <w:b/>
          <w:i/>
          <w:sz w:val="20"/>
          <w:szCs w:val="20"/>
        </w:rPr>
        <w:t>:</w:t>
      </w:r>
      <w:r w:rsidRPr="009F444B">
        <w:rPr>
          <w:rFonts w:ascii="Times New Roman" w:eastAsia="SimSun" w:hAnsi="Times New Roman"/>
          <w:sz w:val="20"/>
          <w:szCs w:val="20"/>
        </w:rPr>
        <w:t xml:space="preserve"> </w:t>
      </w:r>
      <w:r w:rsidR="00FA418D">
        <w:rPr>
          <w:rFonts w:ascii="Times New Roman" w:hAnsi="Times New Roman" w:hint="eastAsia"/>
          <w:b/>
          <w:i/>
          <w:sz w:val="20"/>
          <w:szCs w:val="20"/>
        </w:rPr>
        <w:t xml:space="preserve">Preamble collision and non-ideal TO/FO/channel estimation </w:t>
      </w:r>
      <w:r w:rsidR="00BD1AC8">
        <w:rPr>
          <w:rFonts w:ascii="Times New Roman" w:eastAsia="SimSun" w:hAnsi="Times New Roman" w:hint="eastAsia"/>
          <w:b/>
          <w:i/>
          <w:sz w:val="20"/>
          <w:szCs w:val="20"/>
        </w:rPr>
        <w:t>significantly impact</w:t>
      </w:r>
      <w:r w:rsidR="00FA418D">
        <w:rPr>
          <w:rFonts w:ascii="Times New Roman" w:eastAsia="SimSun" w:hAnsi="Times New Roman" w:hint="eastAsia"/>
          <w:b/>
          <w:i/>
          <w:sz w:val="20"/>
          <w:szCs w:val="20"/>
        </w:rPr>
        <w:t xml:space="preserve"> the</w:t>
      </w:r>
      <w:r w:rsidR="00FA418D">
        <w:rPr>
          <w:rFonts w:ascii="Times New Roman" w:hAnsi="Times New Roman" w:hint="eastAsia"/>
          <w:b/>
          <w:i/>
          <w:sz w:val="20"/>
          <w:szCs w:val="20"/>
        </w:rPr>
        <w:t xml:space="preserve"> performance</w:t>
      </w:r>
      <w:r w:rsidR="00FA418D" w:rsidRPr="00004D97">
        <w:rPr>
          <w:rFonts w:ascii="Times New Roman" w:hAnsi="Times New Roman" w:hint="eastAsia"/>
          <w:b/>
          <w:i/>
          <w:sz w:val="20"/>
          <w:szCs w:val="20"/>
        </w:rPr>
        <w:t xml:space="preserve"> of</w:t>
      </w:r>
      <w:r w:rsidR="00FA418D">
        <w:rPr>
          <w:rFonts w:ascii="Times New Roman" w:hAnsi="Times New Roman" w:hint="eastAsia"/>
          <w:b/>
          <w:i/>
          <w:sz w:val="20"/>
          <w:szCs w:val="20"/>
        </w:rPr>
        <w:t xml:space="preserve"> grant-free</w:t>
      </w:r>
      <w:r w:rsidR="00FA418D" w:rsidRPr="00004D97">
        <w:rPr>
          <w:rFonts w:ascii="Times New Roman" w:hAnsi="Times New Roman" w:hint="eastAsia"/>
          <w:b/>
          <w:i/>
          <w:sz w:val="20"/>
          <w:szCs w:val="20"/>
        </w:rPr>
        <w:t xml:space="preserve"> NOMA schemes</w:t>
      </w:r>
      <w:r w:rsidR="00FA418D">
        <w:rPr>
          <w:rFonts w:ascii="Times New Roman" w:hAnsi="Times New Roman" w:hint="eastAsia"/>
          <w:b/>
          <w:i/>
          <w:sz w:val="20"/>
          <w:szCs w:val="20"/>
        </w:rPr>
        <w:t>, and they should be considered in the realistic LLS and SLS</w:t>
      </w:r>
      <w:r w:rsidR="00FA418D" w:rsidRPr="00004D97">
        <w:rPr>
          <w:rFonts w:ascii="Times New Roman" w:hAnsi="Times New Roman" w:hint="eastAsia"/>
          <w:b/>
          <w:i/>
          <w:sz w:val="20"/>
          <w:szCs w:val="20"/>
        </w:rPr>
        <w:t>.</w:t>
      </w:r>
    </w:p>
    <w:p w:rsidR="00D858E4" w:rsidRDefault="00D858E4" w:rsidP="00D858E4">
      <w:pPr>
        <w:pStyle w:val="Heading1"/>
        <w:keepNext/>
        <w:keepLines/>
        <w:widowControl/>
        <w:pBdr>
          <w:top w:val="single" w:sz="12" w:space="3" w:color="auto"/>
        </w:pBdr>
        <w:tabs>
          <w:tab w:val="clear" w:pos="709"/>
          <w:tab w:val="num" w:pos="432"/>
        </w:tabs>
        <w:overflowPunct w:val="0"/>
        <w:spacing w:before="240" w:after="180"/>
        <w:ind w:left="432" w:hanging="432"/>
        <w:textAlignment w:val="baseline"/>
        <w:rPr>
          <w:rFonts w:eastAsiaTheme="minorEastAsia"/>
          <w:sz w:val="36"/>
          <w:szCs w:val="36"/>
        </w:rPr>
      </w:pPr>
      <w:r w:rsidRPr="00E66D9C">
        <w:rPr>
          <w:sz w:val="36"/>
          <w:szCs w:val="36"/>
        </w:rPr>
        <w:t>References</w:t>
      </w:r>
    </w:p>
    <w:p w:rsidR="00AD077B" w:rsidRPr="003224FD" w:rsidRDefault="00AB6982" w:rsidP="00FE22B3">
      <w:pPr>
        <w:widowControl w:val="0"/>
        <w:numPr>
          <w:ilvl w:val="0"/>
          <w:numId w:val="29"/>
        </w:numPr>
        <w:snapToGrid w:val="0"/>
        <w:spacing w:after="0" w:line="240" w:lineRule="auto"/>
        <w:rPr>
          <w:rFonts w:ascii="Times New Roman" w:hAnsi="Times New Roman"/>
          <w:sz w:val="20"/>
          <w:szCs w:val="20"/>
        </w:rPr>
      </w:pPr>
      <w:bookmarkStart w:id="11" w:name="_Ref462338377"/>
      <w:r w:rsidRPr="00193E56">
        <w:rPr>
          <w:rFonts w:ascii="Times New Roman" w:eastAsia="SimSun" w:hAnsi="Times New Roman"/>
          <w:sz w:val="20"/>
          <w:szCs w:val="20"/>
        </w:rPr>
        <w:t>3GPP Chairman Notes, RAN1#86, Gothenburg, Sweden, Aug</w:t>
      </w:r>
      <w:r w:rsidR="003224FD">
        <w:rPr>
          <w:rFonts w:ascii="Times New Roman" w:eastAsia="SimSun" w:hAnsi="Times New Roman" w:hint="eastAsia"/>
          <w:sz w:val="20"/>
          <w:szCs w:val="20"/>
        </w:rPr>
        <w:t>.</w:t>
      </w:r>
      <w:r w:rsidRPr="00193E56">
        <w:rPr>
          <w:rFonts w:ascii="Times New Roman" w:eastAsia="SimSun" w:hAnsi="Times New Roman"/>
          <w:sz w:val="20"/>
          <w:szCs w:val="20"/>
        </w:rPr>
        <w:t xml:space="preserve"> 2016.</w:t>
      </w:r>
      <w:bookmarkStart w:id="12" w:name="_Ref450897411"/>
      <w:bookmarkStart w:id="13" w:name="_Ref458761547"/>
      <w:bookmarkEnd w:id="11"/>
    </w:p>
    <w:p w:rsidR="00AD077B" w:rsidRPr="00193E56" w:rsidRDefault="003224FD" w:rsidP="003B1E99">
      <w:pPr>
        <w:widowControl w:val="0"/>
        <w:numPr>
          <w:ilvl w:val="0"/>
          <w:numId w:val="29"/>
        </w:numPr>
        <w:snapToGrid w:val="0"/>
        <w:spacing w:after="0" w:line="240" w:lineRule="auto"/>
        <w:rPr>
          <w:rFonts w:ascii="Times New Roman" w:hAnsi="Times New Roman"/>
          <w:sz w:val="20"/>
          <w:szCs w:val="20"/>
        </w:rPr>
      </w:pPr>
      <w:bookmarkStart w:id="14" w:name="_Ref465867186"/>
      <w:r w:rsidRPr="00193E56">
        <w:rPr>
          <w:rFonts w:ascii="Times New Roman" w:eastAsia="SimSun" w:hAnsi="Times New Roman"/>
          <w:sz w:val="20"/>
          <w:szCs w:val="20"/>
        </w:rPr>
        <w:t>3GPP Chairman Notes, RAN1#86</w:t>
      </w:r>
      <w:r>
        <w:rPr>
          <w:rFonts w:ascii="Times New Roman" w:eastAsia="SimSun" w:hAnsi="Times New Roman" w:hint="eastAsia"/>
          <w:sz w:val="20"/>
          <w:szCs w:val="20"/>
        </w:rPr>
        <w:t>bis</w:t>
      </w:r>
      <w:r w:rsidRPr="00193E56">
        <w:rPr>
          <w:rFonts w:ascii="Times New Roman" w:eastAsia="SimSun" w:hAnsi="Times New Roman"/>
          <w:sz w:val="20"/>
          <w:szCs w:val="20"/>
        </w:rPr>
        <w:t xml:space="preserve">, </w:t>
      </w:r>
      <w:r>
        <w:rPr>
          <w:rFonts w:ascii="Times New Roman" w:eastAsia="SimSun" w:hAnsi="Times New Roman" w:hint="eastAsia"/>
          <w:sz w:val="20"/>
          <w:szCs w:val="20"/>
        </w:rPr>
        <w:t>Lisbon</w:t>
      </w:r>
      <w:r w:rsidRPr="00193E56">
        <w:rPr>
          <w:rFonts w:ascii="Times New Roman" w:eastAsia="SimSun" w:hAnsi="Times New Roman"/>
          <w:sz w:val="20"/>
          <w:szCs w:val="20"/>
        </w:rPr>
        <w:t xml:space="preserve">, </w:t>
      </w:r>
      <w:r>
        <w:rPr>
          <w:rFonts w:ascii="Times New Roman" w:eastAsia="SimSun" w:hAnsi="Times New Roman" w:hint="eastAsia"/>
          <w:sz w:val="20"/>
          <w:szCs w:val="20"/>
        </w:rPr>
        <w:t>Portugal</w:t>
      </w:r>
      <w:r w:rsidRPr="00193E56">
        <w:rPr>
          <w:rFonts w:ascii="Times New Roman" w:eastAsia="SimSun" w:hAnsi="Times New Roman"/>
          <w:sz w:val="20"/>
          <w:szCs w:val="20"/>
        </w:rPr>
        <w:t xml:space="preserve">, </w:t>
      </w:r>
      <w:r>
        <w:rPr>
          <w:rFonts w:ascii="Times New Roman" w:eastAsia="SimSun" w:hAnsi="Times New Roman" w:hint="eastAsia"/>
          <w:sz w:val="20"/>
          <w:szCs w:val="20"/>
        </w:rPr>
        <w:t>Oct.</w:t>
      </w:r>
      <w:r w:rsidRPr="00193E56">
        <w:rPr>
          <w:rFonts w:ascii="Times New Roman" w:eastAsia="SimSun" w:hAnsi="Times New Roman"/>
          <w:sz w:val="20"/>
          <w:szCs w:val="20"/>
        </w:rPr>
        <w:t xml:space="preserve"> 2016.</w:t>
      </w:r>
      <w:bookmarkStart w:id="15" w:name="_Ref458173888"/>
      <w:bookmarkEnd w:id="12"/>
      <w:bookmarkEnd w:id="14"/>
    </w:p>
    <w:p w:rsidR="00AD077B" w:rsidRPr="00193E56" w:rsidRDefault="00AD077B" w:rsidP="00FE22B3">
      <w:pPr>
        <w:widowControl w:val="0"/>
        <w:numPr>
          <w:ilvl w:val="0"/>
          <w:numId w:val="29"/>
        </w:numPr>
        <w:snapToGrid w:val="0"/>
        <w:spacing w:after="0" w:line="240" w:lineRule="auto"/>
        <w:rPr>
          <w:rFonts w:ascii="Times New Roman" w:hAnsi="Times New Roman"/>
          <w:sz w:val="20"/>
          <w:szCs w:val="20"/>
        </w:rPr>
      </w:pPr>
      <w:bookmarkStart w:id="16" w:name="_Ref462945662"/>
      <w:r w:rsidRPr="00193E56">
        <w:rPr>
          <w:rFonts w:ascii="Times New Roman" w:hAnsi="Times New Roman"/>
          <w:sz w:val="20"/>
          <w:szCs w:val="20"/>
        </w:rPr>
        <w:t xml:space="preserve">3GPP </w:t>
      </w:r>
      <w:r w:rsidRPr="00193E56">
        <w:rPr>
          <w:rFonts w:ascii="Times New Roman" w:eastAsia="MS Mincho" w:hAnsi="Times New Roman"/>
          <w:sz w:val="20"/>
          <w:szCs w:val="20"/>
          <w:lang w:eastAsia="ja-JP"/>
        </w:rPr>
        <w:t>R1-164268</w:t>
      </w:r>
      <w:r w:rsidRPr="00193E56">
        <w:rPr>
          <w:rFonts w:ascii="Times New Roman" w:hAnsi="Times New Roman"/>
          <w:sz w:val="20"/>
          <w:szCs w:val="20"/>
        </w:rPr>
        <w:t xml:space="preserve">, </w:t>
      </w:r>
      <w:r w:rsidRPr="00193E56">
        <w:rPr>
          <w:rFonts w:ascii="Times New Roman" w:eastAsia="MS Mincho" w:hAnsi="Times New Roman"/>
          <w:sz w:val="20"/>
          <w:szCs w:val="20"/>
          <w:lang w:eastAsia="ja-JP"/>
        </w:rPr>
        <w:t>Grant-based and grant-free multiple access for mMTC</w:t>
      </w:r>
      <w:r w:rsidRPr="00193E56">
        <w:rPr>
          <w:rFonts w:ascii="Times New Roman" w:hAnsi="Times New Roman"/>
          <w:sz w:val="20"/>
          <w:szCs w:val="20"/>
        </w:rPr>
        <w:t xml:space="preserve">, </w:t>
      </w:r>
      <w:r w:rsidRPr="00193E56">
        <w:rPr>
          <w:rFonts w:ascii="Times New Roman" w:eastAsia="MS Mincho" w:hAnsi="Times New Roman"/>
          <w:sz w:val="20"/>
          <w:szCs w:val="20"/>
          <w:lang w:eastAsia="ja-JP"/>
        </w:rPr>
        <w:t>ZT</w:t>
      </w:r>
      <w:r w:rsidRPr="00193E56">
        <w:rPr>
          <w:rFonts w:ascii="Times New Roman" w:hAnsi="Times New Roman"/>
          <w:sz w:val="20"/>
          <w:szCs w:val="20"/>
        </w:rPr>
        <w:t>E, May. 2016.</w:t>
      </w:r>
      <w:bookmarkEnd w:id="15"/>
      <w:bookmarkEnd w:id="16"/>
    </w:p>
    <w:p w:rsidR="00193E56" w:rsidRPr="00193E56" w:rsidRDefault="00F631D1" w:rsidP="003E5CC0">
      <w:pPr>
        <w:widowControl w:val="0"/>
        <w:numPr>
          <w:ilvl w:val="0"/>
          <w:numId w:val="29"/>
        </w:numPr>
        <w:snapToGrid w:val="0"/>
        <w:spacing w:after="0" w:line="240" w:lineRule="auto"/>
        <w:rPr>
          <w:sz w:val="20"/>
          <w:szCs w:val="20"/>
        </w:rPr>
      </w:pPr>
      <w:bookmarkStart w:id="17" w:name="_Ref462945258"/>
      <w:r w:rsidRPr="00193E56">
        <w:rPr>
          <w:rFonts w:ascii="Times New Roman" w:hAnsi="Times New Roman"/>
          <w:sz w:val="20"/>
          <w:szCs w:val="20"/>
        </w:rPr>
        <w:t>3GPP R1-16</w:t>
      </w:r>
      <w:r w:rsidRPr="00193E56">
        <w:rPr>
          <w:rFonts w:ascii="Times New Roman" w:hAnsi="Times New Roman"/>
          <w:iCs/>
          <w:sz w:val="20"/>
          <w:szCs w:val="20"/>
        </w:rPr>
        <w:t xml:space="preserve">6405, Discussion on Grant-free Concept for UL mMTC, ZTE, </w:t>
      </w:r>
      <w:r w:rsidR="00193E56">
        <w:rPr>
          <w:rFonts w:ascii="Times New Roman" w:hAnsi="Times New Roman" w:hint="eastAsia"/>
          <w:iCs/>
          <w:sz w:val="20"/>
          <w:szCs w:val="20"/>
        </w:rPr>
        <w:t>Aug</w:t>
      </w:r>
      <w:r w:rsidRPr="00193E56">
        <w:rPr>
          <w:rFonts w:ascii="Times New Roman" w:hAnsi="Times New Roman"/>
          <w:sz w:val="20"/>
          <w:szCs w:val="20"/>
        </w:rPr>
        <w:t>. 2016.</w:t>
      </w:r>
      <w:bookmarkEnd w:id="13"/>
      <w:bookmarkEnd w:id="17"/>
    </w:p>
    <w:p w:rsidR="00F631D1" w:rsidRPr="00183D11" w:rsidRDefault="00193E56" w:rsidP="00FE22B3">
      <w:pPr>
        <w:widowControl w:val="0"/>
        <w:numPr>
          <w:ilvl w:val="0"/>
          <w:numId w:val="29"/>
        </w:numPr>
        <w:snapToGrid w:val="0"/>
        <w:spacing w:after="0" w:line="240" w:lineRule="auto"/>
        <w:rPr>
          <w:rFonts w:ascii="Times New Roman" w:eastAsia="MS Mincho" w:hAnsi="Times New Roman"/>
          <w:sz w:val="20"/>
          <w:szCs w:val="20"/>
          <w:lang w:eastAsia="ja-JP"/>
        </w:rPr>
      </w:pPr>
      <w:bookmarkStart w:id="18" w:name="_Ref462945597"/>
      <w:r w:rsidRPr="00193E56">
        <w:rPr>
          <w:rFonts w:ascii="Times New Roman" w:eastAsia="MS Mincho" w:hAnsi="Times New Roman"/>
          <w:sz w:val="20"/>
          <w:szCs w:val="20"/>
          <w:lang w:eastAsia="ja-JP"/>
        </w:rPr>
        <w:t>3GPP R1-16</w:t>
      </w:r>
      <w:r w:rsidR="003E5CC0">
        <w:rPr>
          <w:rFonts w:ascii="Times New Roman" w:hAnsi="Times New Roman" w:hint="eastAsia"/>
          <w:sz w:val="20"/>
          <w:szCs w:val="20"/>
        </w:rPr>
        <w:t>08955</w:t>
      </w:r>
      <w:r w:rsidRPr="00193E56">
        <w:rPr>
          <w:rFonts w:ascii="Times New Roman" w:eastAsia="MS Mincho" w:hAnsi="Times New Roman"/>
          <w:sz w:val="20"/>
          <w:szCs w:val="20"/>
          <w:lang w:eastAsia="ja-JP"/>
        </w:rPr>
        <w:t xml:space="preserve">, </w:t>
      </w:r>
      <w:r w:rsidR="003E5CC0" w:rsidRPr="003E5CC0">
        <w:rPr>
          <w:rFonts w:ascii="Times New Roman" w:eastAsia="MS Mincho" w:hAnsi="Times New Roman"/>
          <w:sz w:val="20"/>
          <w:szCs w:val="20"/>
          <w:lang w:eastAsia="ja-JP"/>
        </w:rPr>
        <w:t>Considerations on the Preamble design for grant-free non-orthogonal MA</w:t>
      </w:r>
      <w:r w:rsidRPr="00193E56">
        <w:rPr>
          <w:rFonts w:ascii="Times New Roman" w:eastAsia="MS Mincho" w:hAnsi="Times New Roman"/>
          <w:sz w:val="20"/>
          <w:szCs w:val="20"/>
          <w:lang w:eastAsia="ja-JP"/>
        </w:rPr>
        <w:t xml:space="preserve">, </w:t>
      </w:r>
      <w:r w:rsidR="003E5CC0">
        <w:rPr>
          <w:rFonts w:ascii="Times New Roman" w:hAnsi="Times New Roman" w:hint="eastAsia"/>
          <w:sz w:val="20"/>
          <w:szCs w:val="20"/>
        </w:rPr>
        <w:t>ZTE</w:t>
      </w:r>
      <w:r w:rsidRPr="00193E56">
        <w:rPr>
          <w:rFonts w:ascii="Times New Roman" w:eastAsia="MS Mincho" w:hAnsi="Times New Roman"/>
          <w:sz w:val="20"/>
          <w:szCs w:val="20"/>
          <w:lang w:eastAsia="ja-JP"/>
        </w:rPr>
        <w:t xml:space="preserve">, </w:t>
      </w:r>
      <w:r w:rsidR="003E5CC0">
        <w:rPr>
          <w:rFonts w:ascii="Times New Roman" w:hAnsi="Times New Roman" w:hint="eastAsia"/>
          <w:sz w:val="20"/>
          <w:szCs w:val="20"/>
        </w:rPr>
        <w:t>Oct</w:t>
      </w:r>
      <w:r w:rsidRPr="00193E56">
        <w:rPr>
          <w:rFonts w:ascii="Times New Roman" w:eastAsia="MS Mincho" w:hAnsi="Times New Roman"/>
          <w:sz w:val="20"/>
          <w:szCs w:val="20"/>
          <w:lang w:eastAsia="ja-JP"/>
        </w:rPr>
        <w:t>. 2016</w:t>
      </w:r>
      <w:bookmarkEnd w:id="18"/>
    </w:p>
    <w:p w:rsidR="00183D11" w:rsidRPr="00AA722A" w:rsidRDefault="00FA5A1F" w:rsidP="00FE22B3">
      <w:pPr>
        <w:widowControl w:val="0"/>
        <w:numPr>
          <w:ilvl w:val="0"/>
          <w:numId w:val="29"/>
        </w:numPr>
        <w:snapToGrid w:val="0"/>
        <w:spacing w:after="0" w:line="240" w:lineRule="auto"/>
        <w:rPr>
          <w:rFonts w:ascii="Times New Roman" w:eastAsia="MS Mincho" w:hAnsi="Times New Roman"/>
          <w:sz w:val="20"/>
          <w:szCs w:val="20"/>
          <w:lang w:eastAsia="ja-JP"/>
        </w:rPr>
      </w:pPr>
      <w:bookmarkStart w:id="19" w:name="_Ref466107869"/>
      <w:r>
        <w:rPr>
          <w:rFonts w:ascii="Times New Roman" w:eastAsia="MS Mincho" w:hAnsi="Times New Roman"/>
          <w:sz w:val="20"/>
          <w:szCs w:val="20"/>
          <w:lang w:eastAsia="ja-JP"/>
        </w:rPr>
        <w:t>3GPP R1-16</w:t>
      </w:r>
      <w:r>
        <w:rPr>
          <w:rFonts w:ascii="Times New Roman" w:hAnsi="Times New Roman"/>
          <w:sz w:val="20"/>
          <w:szCs w:val="20"/>
        </w:rPr>
        <w:t>6402</w:t>
      </w:r>
      <w:r>
        <w:rPr>
          <w:rFonts w:ascii="Times New Roman" w:eastAsia="MS Mincho" w:hAnsi="Times New Roman"/>
          <w:sz w:val="20"/>
          <w:szCs w:val="20"/>
          <w:lang w:eastAsia="ja-JP"/>
        </w:rPr>
        <w:t xml:space="preserve">, </w:t>
      </w:r>
      <w:r w:rsidRPr="00FA5A1F">
        <w:rPr>
          <w:rFonts w:ascii="Times New Roman" w:eastAsia="MS Mincho" w:hAnsi="Times New Roman"/>
          <w:sz w:val="20"/>
          <w:szCs w:val="20"/>
          <w:lang w:eastAsia="ja-JP"/>
        </w:rPr>
        <w:t>Remaining issues on multiple access evaluation assumption</w:t>
      </w:r>
      <w:r w:rsidR="00183D11" w:rsidRPr="00AA722A">
        <w:rPr>
          <w:rFonts w:ascii="Times New Roman" w:eastAsia="MS Mincho" w:hAnsi="Times New Roman"/>
          <w:sz w:val="20"/>
          <w:szCs w:val="20"/>
          <w:lang w:eastAsia="ja-JP"/>
        </w:rPr>
        <w:t xml:space="preserve">, </w:t>
      </w:r>
      <w:r w:rsidRPr="00FA5A1F">
        <w:rPr>
          <w:rFonts w:ascii="Times New Roman" w:eastAsia="MS Mincho" w:hAnsi="Times New Roman"/>
          <w:sz w:val="20"/>
          <w:szCs w:val="20"/>
          <w:lang w:eastAsia="ja-JP"/>
        </w:rPr>
        <w:t>ZTE</w:t>
      </w:r>
      <w:r>
        <w:rPr>
          <w:rFonts w:ascii="Times New Roman" w:eastAsia="MS Mincho" w:hAnsi="Times New Roman"/>
          <w:sz w:val="20"/>
          <w:szCs w:val="20"/>
          <w:lang w:eastAsia="ja-JP"/>
        </w:rPr>
        <w:t xml:space="preserve">, </w:t>
      </w:r>
      <w:r w:rsidRPr="00FA5A1F">
        <w:rPr>
          <w:rFonts w:ascii="Times New Roman" w:eastAsia="MS Mincho" w:hAnsi="Times New Roman"/>
          <w:sz w:val="20"/>
          <w:szCs w:val="20"/>
          <w:lang w:eastAsia="ja-JP"/>
        </w:rPr>
        <w:t>Aug</w:t>
      </w:r>
      <w:r>
        <w:rPr>
          <w:rFonts w:ascii="Times New Roman" w:eastAsia="MS Mincho" w:hAnsi="Times New Roman"/>
          <w:sz w:val="20"/>
          <w:szCs w:val="20"/>
          <w:lang w:eastAsia="ja-JP"/>
        </w:rPr>
        <w:t>. 2016</w:t>
      </w:r>
      <w:bookmarkEnd w:id="19"/>
    </w:p>
    <w:p w:rsidR="005C61FE" w:rsidRPr="003C7AA9" w:rsidRDefault="005C61FE" w:rsidP="005C61FE">
      <w:pPr>
        <w:pStyle w:val="Heading1"/>
        <w:keepNext/>
        <w:keepLines/>
        <w:widowControl/>
        <w:numPr>
          <w:ilvl w:val="0"/>
          <w:numId w:val="0"/>
        </w:numPr>
        <w:pBdr>
          <w:top w:val="single" w:sz="12" w:space="3" w:color="auto"/>
        </w:pBdr>
        <w:overflowPunct w:val="0"/>
        <w:spacing w:before="240" w:after="180"/>
        <w:ind w:left="432"/>
        <w:textAlignment w:val="baseline"/>
        <w:rPr>
          <w:rFonts w:eastAsiaTheme="minorEastAsia"/>
          <w:sz w:val="36"/>
          <w:szCs w:val="36"/>
          <w:lang w:val="en-US"/>
        </w:rPr>
      </w:pPr>
      <w:r w:rsidRPr="003C7AA9">
        <w:rPr>
          <w:rFonts w:eastAsiaTheme="minorEastAsia" w:hint="eastAsia"/>
          <w:sz w:val="36"/>
          <w:szCs w:val="36"/>
          <w:lang w:val="en-US"/>
        </w:rPr>
        <w:t>Appendix</w:t>
      </w:r>
    </w:p>
    <w:p w:rsidR="003C7AA9" w:rsidRPr="003C7AA9" w:rsidRDefault="003C7AA9" w:rsidP="003C7AA9">
      <w:pPr>
        <w:widowControl w:val="0"/>
        <w:snapToGrid w:val="0"/>
        <w:spacing w:after="0" w:line="240" w:lineRule="auto"/>
        <w:jc w:val="center"/>
        <w:rPr>
          <w:rFonts w:ascii="Times New Roman" w:hAnsi="Times New Roman"/>
          <w:sz w:val="20"/>
          <w:szCs w:val="20"/>
        </w:rPr>
      </w:pPr>
      <w:bookmarkStart w:id="20" w:name="_Ref465865972"/>
      <w:r w:rsidRPr="003C7AA9">
        <w:rPr>
          <w:rFonts w:ascii="Times New Roman" w:hAnsi="Times New Roman"/>
          <w:sz w:val="20"/>
          <w:szCs w:val="20"/>
        </w:rPr>
        <w:t xml:space="preserve">Table </w:t>
      </w:r>
      <w:r w:rsidR="00FA5A1F">
        <w:rPr>
          <w:rFonts w:ascii="Times New Roman" w:hAnsi="Times New Roman"/>
          <w:sz w:val="20"/>
          <w:szCs w:val="20"/>
        </w:rPr>
        <w:fldChar w:fldCharType="begin"/>
      </w:r>
      <w:r w:rsidR="00C74A11">
        <w:rPr>
          <w:rFonts w:ascii="Times New Roman" w:hAnsi="Times New Roman"/>
          <w:sz w:val="20"/>
          <w:szCs w:val="20"/>
        </w:rPr>
        <w:instrText xml:space="preserve"> SEQ Table \* ARABIC </w:instrText>
      </w:r>
      <w:r w:rsidR="00FA5A1F">
        <w:rPr>
          <w:rFonts w:ascii="Times New Roman" w:hAnsi="Times New Roman"/>
          <w:sz w:val="20"/>
          <w:szCs w:val="20"/>
        </w:rPr>
        <w:fldChar w:fldCharType="separate"/>
      </w:r>
      <w:r w:rsidR="00C74A11">
        <w:rPr>
          <w:rFonts w:ascii="Times New Roman" w:hAnsi="Times New Roman"/>
          <w:noProof/>
          <w:sz w:val="20"/>
          <w:szCs w:val="20"/>
        </w:rPr>
        <w:t>2</w:t>
      </w:r>
      <w:r w:rsidR="00FA5A1F">
        <w:rPr>
          <w:rFonts w:ascii="Times New Roman" w:hAnsi="Times New Roman"/>
          <w:sz w:val="20"/>
          <w:szCs w:val="20"/>
        </w:rPr>
        <w:fldChar w:fldCharType="end"/>
      </w:r>
      <w:bookmarkEnd w:id="20"/>
      <w:r w:rsidRPr="003C7AA9">
        <w:rPr>
          <w:rFonts w:ascii="Times New Roman" w:hAnsi="Times New Roman"/>
          <w:sz w:val="20"/>
          <w:szCs w:val="20"/>
        </w:rPr>
        <w:t xml:space="preserve"> Simulation assumptions used for the evaluation</w:t>
      </w:r>
      <w:r w:rsidR="00EF5065">
        <w:rPr>
          <w:rFonts w:ascii="Times New Roman" w:hAnsi="Times New Roman" w:hint="eastAsia"/>
          <w:sz w:val="20"/>
          <w:szCs w:val="20"/>
        </w:rPr>
        <w:t>s</w:t>
      </w:r>
      <w:r w:rsidRPr="003C7AA9">
        <w:rPr>
          <w:rFonts w:ascii="Times New Roman" w:hAnsi="Times New Roman"/>
          <w:sz w:val="20"/>
          <w:szCs w:val="20"/>
        </w:rPr>
        <w:t xml:space="preserve"> of TO/FO estimation and preamble collision</w:t>
      </w:r>
    </w:p>
    <w:tbl>
      <w:tblPr>
        <w:tblW w:w="9227" w:type="dxa"/>
        <w:tblInd w:w="95" w:type="dxa"/>
        <w:tblBorders>
          <w:top w:val="single" w:sz="4" w:space="0" w:color="auto"/>
          <w:left w:val="single" w:sz="4" w:space="0" w:color="C5BE97"/>
          <w:bottom w:val="single" w:sz="4" w:space="0" w:color="C5BE97"/>
          <w:right w:val="single" w:sz="4" w:space="0" w:color="C5BE97"/>
          <w:insideH w:val="single" w:sz="4" w:space="0" w:color="C5BE97"/>
          <w:insideV w:val="single" w:sz="4" w:space="0" w:color="auto"/>
        </w:tblBorders>
        <w:tblLook w:val="04A0"/>
      </w:tblPr>
      <w:tblGrid>
        <w:gridCol w:w="3699"/>
        <w:gridCol w:w="5528"/>
      </w:tblGrid>
      <w:tr w:rsidR="005C61FE" w:rsidRPr="006C5C66" w:rsidTr="003C7AA9">
        <w:trPr>
          <w:trHeight w:val="285"/>
        </w:trPr>
        <w:tc>
          <w:tcPr>
            <w:tcW w:w="3699" w:type="dxa"/>
            <w:shd w:val="clear" w:color="auto" w:fill="auto"/>
            <w:vAlign w:val="center"/>
            <w:hideMark/>
          </w:tcPr>
          <w:p w:rsidR="005C61FE" w:rsidRPr="006C5C66" w:rsidRDefault="005C61FE" w:rsidP="009B3C71">
            <w:pPr>
              <w:spacing w:after="0" w:line="240" w:lineRule="auto"/>
              <w:rPr>
                <w:rFonts w:ascii="Times New Roman" w:eastAsia="SimSun" w:hAnsi="Times New Roman"/>
                <w:sz w:val="18"/>
                <w:szCs w:val="18"/>
              </w:rPr>
            </w:pPr>
            <w:r w:rsidRPr="006C5C66">
              <w:rPr>
                <w:rFonts w:ascii="Times New Roman" w:eastAsia="SimSun" w:hAnsi="Times New Roman"/>
                <w:sz w:val="18"/>
                <w:szCs w:val="18"/>
              </w:rPr>
              <w:t>Waveform</w:t>
            </w:r>
          </w:p>
        </w:tc>
        <w:tc>
          <w:tcPr>
            <w:tcW w:w="5528" w:type="dxa"/>
            <w:shd w:val="clear" w:color="auto" w:fill="auto"/>
            <w:vAlign w:val="center"/>
            <w:hideMark/>
          </w:tcPr>
          <w:p w:rsidR="005C61FE" w:rsidRPr="006C5C66" w:rsidRDefault="005C61FE" w:rsidP="009B3C71">
            <w:pPr>
              <w:spacing w:after="0" w:line="240" w:lineRule="auto"/>
              <w:jc w:val="center"/>
              <w:rPr>
                <w:rFonts w:ascii="Times New Roman" w:eastAsia="SimSun" w:hAnsi="Times New Roman"/>
                <w:sz w:val="18"/>
                <w:szCs w:val="18"/>
              </w:rPr>
            </w:pPr>
            <w:r w:rsidRPr="006C5C66">
              <w:rPr>
                <w:rFonts w:ascii="Times New Roman" w:eastAsia="SimSun" w:hAnsi="Times New Roman"/>
                <w:sz w:val="18"/>
                <w:szCs w:val="18"/>
              </w:rPr>
              <w:t>OFDM</w:t>
            </w:r>
          </w:p>
        </w:tc>
      </w:tr>
      <w:tr w:rsidR="005C61FE" w:rsidRPr="006C5C66" w:rsidTr="003C7AA9">
        <w:trPr>
          <w:trHeight w:val="360"/>
        </w:trPr>
        <w:tc>
          <w:tcPr>
            <w:tcW w:w="3699" w:type="dxa"/>
            <w:shd w:val="clear" w:color="auto" w:fill="auto"/>
            <w:vAlign w:val="center"/>
            <w:hideMark/>
          </w:tcPr>
          <w:p w:rsidR="005C61FE" w:rsidRPr="006C5C66" w:rsidRDefault="005C61FE" w:rsidP="009B3C71">
            <w:pPr>
              <w:spacing w:after="0" w:line="240" w:lineRule="auto"/>
              <w:rPr>
                <w:rFonts w:ascii="Times New Roman" w:eastAsia="SimSun" w:hAnsi="Times New Roman"/>
                <w:color w:val="2D2015"/>
                <w:sz w:val="18"/>
                <w:szCs w:val="18"/>
              </w:rPr>
            </w:pPr>
            <w:r w:rsidRPr="006C5C66">
              <w:rPr>
                <w:rFonts w:ascii="Times New Roman" w:eastAsia="SimSun" w:hAnsi="Times New Roman"/>
                <w:color w:val="2D2015"/>
                <w:sz w:val="18"/>
                <w:szCs w:val="18"/>
              </w:rPr>
              <w:t>Total allocated bandwidth [RB]</w:t>
            </w:r>
          </w:p>
        </w:tc>
        <w:tc>
          <w:tcPr>
            <w:tcW w:w="5528" w:type="dxa"/>
            <w:shd w:val="clear" w:color="auto" w:fill="auto"/>
            <w:vAlign w:val="center"/>
            <w:hideMark/>
          </w:tcPr>
          <w:p w:rsidR="005C61FE" w:rsidRPr="006C5C66" w:rsidRDefault="005C61FE" w:rsidP="009B3C71">
            <w:pPr>
              <w:spacing w:after="0" w:line="240" w:lineRule="auto"/>
              <w:jc w:val="center"/>
              <w:rPr>
                <w:rFonts w:ascii="Times New Roman" w:eastAsia="SimSun" w:hAnsi="Times New Roman"/>
                <w:sz w:val="18"/>
                <w:szCs w:val="18"/>
              </w:rPr>
            </w:pPr>
            <w:r w:rsidRPr="006C5C66">
              <w:rPr>
                <w:rFonts w:ascii="Times New Roman" w:eastAsia="SimSun" w:hAnsi="Times New Roman"/>
                <w:sz w:val="18"/>
                <w:szCs w:val="18"/>
              </w:rPr>
              <w:t>4</w:t>
            </w:r>
          </w:p>
        </w:tc>
      </w:tr>
      <w:tr w:rsidR="007977CB" w:rsidRPr="006C5C66" w:rsidTr="003C7AA9">
        <w:trPr>
          <w:trHeight w:val="360"/>
        </w:trPr>
        <w:tc>
          <w:tcPr>
            <w:tcW w:w="3699" w:type="dxa"/>
            <w:shd w:val="clear" w:color="auto" w:fill="auto"/>
            <w:vAlign w:val="center"/>
            <w:hideMark/>
          </w:tcPr>
          <w:p w:rsidR="007977CB" w:rsidRPr="006C5C66" w:rsidRDefault="007977CB" w:rsidP="009B3C71">
            <w:pPr>
              <w:spacing w:after="0" w:line="240" w:lineRule="auto"/>
              <w:rPr>
                <w:rFonts w:ascii="Times New Roman" w:eastAsia="SimSun" w:hAnsi="Times New Roman"/>
                <w:color w:val="2D2015"/>
                <w:sz w:val="18"/>
                <w:szCs w:val="18"/>
              </w:rPr>
            </w:pPr>
            <w:r>
              <w:rPr>
                <w:rFonts w:ascii="Times New Roman" w:eastAsia="SimSun" w:hAnsi="Times New Roman" w:hint="eastAsia"/>
                <w:color w:val="2D2015"/>
                <w:sz w:val="18"/>
                <w:szCs w:val="18"/>
              </w:rPr>
              <w:t>Overhead</w:t>
            </w:r>
          </w:p>
        </w:tc>
        <w:tc>
          <w:tcPr>
            <w:tcW w:w="5528" w:type="dxa"/>
            <w:shd w:val="clear" w:color="auto" w:fill="auto"/>
            <w:vAlign w:val="center"/>
            <w:hideMark/>
          </w:tcPr>
          <w:p w:rsidR="007977CB" w:rsidRPr="006C5C66" w:rsidRDefault="007977CB" w:rsidP="009B3C71">
            <w:pPr>
              <w:spacing w:after="0" w:line="240" w:lineRule="auto"/>
              <w:jc w:val="center"/>
              <w:rPr>
                <w:rFonts w:ascii="Times New Roman" w:eastAsia="SimSun" w:hAnsi="Times New Roman"/>
                <w:sz w:val="18"/>
                <w:szCs w:val="18"/>
              </w:rPr>
            </w:pPr>
            <w:r>
              <w:rPr>
                <w:rFonts w:ascii="Times New Roman" w:eastAsia="SimSun" w:hAnsi="Times New Roman" w:hint="eastAsia"/>
                <w:sz w:val="18"/>
                <w:szCs w:val="18"/>
              </w:rPr>
              <w:t>50%, 1ms preamble + 1ms data</w:t>
            </w:r>
          </w:p>
        </w:tc>
      </w:tr>
      <w:tr w:rsidR="007977CB" w:rsidRPr="006C5C66" w:rsidTr="003C7AA9">
        <w:trPr>
          <w:trHeight w:val="360"/>
        </w:trPr>
        <w:tc>
          <w:tcPr>
            <w:tcW w:w="3699" w:type="dxa"/>
            <w:shd w:val="clear" w:color="auto" w:fill="auto"/>
            <w:vAlign w:val="center"/>
            <w:hideMark/>
          </w:tcPr>
          <w:p w:rsidR="007977CB" w:rsidRDefault="007977CB" w:rsidP="009B3C71">
            <w:pPr>
              <w:spacing w:after="0" w:line="240" w:lineRule="auto"/>
              <w:rPr>
                <w:rFonts w:ascii="Times New Roman" w:eastAsia="SimSun" w:hAnsi="Times New Roman"/>
                <w:color w:val="2D2015"/>
                <w:sz w:val="18"/>
                <w:szCs w:val="18"/>
              </w:rPr>
            </w:pPr>
            <w:r>
              <w:rPr>
                <w:rFonts w:ascii="Times New Roman" w:eastAsia="SimSun" w:hAnsi="Times New Roman" w:hint="eastAsia"/>
                <w:color w:val="2D2015"/>
                <w:sz w:val="18"/>
                <w:szCs w:val="18"/>
              </w:rPr>
              <w:t>Pool size of preamble sequences</w:t>
            </w:r>
          </w:p>
        </w:tc>
        <w:tc>
          <w:tcPr>
            <w:tcW w:w="5528" w:type="dxa"/>
            <w:shd w:val="clear" w:color="auto" w:fill="auto"/>
            <w:vAlign w:val="center"/>
            <w:hideMark/>
          </w:tcPr>
          <w:p w:rsidR="007977CB" w:rsidRDefault="002C0265" w:rsidP="009B3C71">
            <w:pPr>
              <w:spacing w:after="0" w:line="240" w:lineRule="auto"/>
              <w:jc w:val="center"/>
              <w:rPr>
                <w:rFonts w:ascii="Times New Roman" w:eastAsia="SimSun" w:hAnsi="Times New Roman"/>
                <w:sz w:val="18"/>
                <w:szCs w:val="18"/>
              </w:rPr>
            </w:pPr>
            <w:r>
              <w:rPr>
                <w:rFonts w:ascii="Times New Roman" w:eastAsia="SimSun" w:hAnsi="Times New Roman" w:hint="eastAsia"/>
                <w:sz w:val="18"/>
                <w:szCs w:val="18"/>
              </w:rPr>
              <w:t>128</w:t>
            </w:r>
          </w:p>
        </w:tc>
      </w:tr>
      <w:tr w:rsidR="007977CB" w:rsidRPr="006C5C66" w:rsidTr="003C7AA9">
        <w:trPr>
          <w:trHeight w:val="360"/>
        </w:trPr>
        <w:tc>
          <w:tcPr>
            <w:tcW w:w="3699" w:type="dxa"/>
            <w:shd w:val="clear" w:color="auto" w:fill="auto"/>
            <w:vAlign w:val="center"/>
            <w:hideMark/>
          </w:tcPr>
          <w:p w:rsidR="007977CB" w:rsidRDefault="007977CB" w:rsidP="009B3C71">
            <w:pPr>
              <w:spacing w:after="0" w:line="240" w:lineRule="auto"/>
              <w:rPr>
                <w:rFonts w:ascii="Times New Roman" w:eastAsia="SimSun" w:hAnsi="Times New Roman"/>
                <w:color w:val="2D2015"/>
                <w:sz w:val="18"/>
                <w:szCs w:val="18"/>
              </w:rPr>
            </w:pPr>
            <w:r>
              <w:rPr>
                <w:rFonts w:ascii="Times New Roman" w:eastAsia="SimSun" w:hAnsi="Times New Roman" w:hint="eastAsia"/>
                <w:color w:val="2D2015"/>
                <w:sz w:val="18"/>
                <w:szCs w:val="18"/>
              </w:rPr>
              <w:t>MCS</w:t>
            </w:r>
          </w:p>
        </w:tc>
        <w:tc>
          <w:tcPr>
            <w:tcW w:w="5528" w:type="dxa"/>
            <w:shd w:val="clear" w:color="auto" w:fill="auto"/>
            <w:vAlign w:val="center"/>
            <w:hideMark/>
          </w:tcPr>
          <w:p w:rsidR="007977CB" w:rsidRDefault="007977CB" w:rsidP="009B3C71">
            <w:pPr>
              <w:spacing w:after="0" w:line="240" w:lineRule="auto"/>
              <w:jc w:val="center"/>
              <w:rPr>
                <w:rFonts w:ascii="Times New Roman" w:eastAsia="SimSun" w:hAnsi="Times New Roman"/>
                <w:sz w:val="18"/>
                <w:szCs w:val="18"/>
              </w:rPr>
            </w:pPr>
            <w:r>
              <w:rPr>
                <w:rFonts w:ascii="Times New Roman" w:eastAsia="SimSun" w:hAnsi="Times New Roman" w:hint="eastAsia"/>
                <w:sz w:val="18"/>
                <w:szCs w:val="18"/>
              </w:rPr>
              <w:t>QPSK, 1/2 code rate</w:t>
            </w:r>
          </w:p>
        </w:tc>
      </w:tr>
      <w:tr w:rsidR="000D74F8" w:rsidRPr="006C5C66" w:rsidTr="003C7AA9">
        <w:trPr>
          <w:trHeight w:val="360"/>
        </w:trPr>
        <w:tc>
          <w:tcPr>
            <w:tcW w:w="3699" w:type="dxa"/>
            <w:shd w:val="clear" w:color="auto" w:fill="auto"/>
            <w:vAlign w:val="center"/>
            <w:hideMark/>
          </w:tcPr>
          <w:p w:rsidR="000D74F8" w:rsidRDefault="000D74F8" w:rsidP="000D74F8">
            <w:pPr>
              <w:spacing w:after="0" w:line="240" w:lineRule="auto"/>
              <w:rPr>
                <w:rFonts w:ascii="Times New Roman" w:eastAsia="SimSun" w:hAnsi="Times New Roman"/>
                <w:color w:val="2D2015"/>
                <w:sz w:val="18"/>
                <w:szCs w:val="18"/>
              </w:rPr>
            </w:pPr>
            <w:r>
              <w:rPr>
                <w:rFonts w:ascii="Times New Roman" w:eastAsia="SimSun" w:hAnsi="Times New Roman" w:hint="eastAsia"/>
                <w:color w:val="2D2015"/>
                <w:sz w:val="18"/>
                <w:szCs w:val="18"/>
              </w:rPr>
              <w:t>Spreading factor</w:t>
            </w:r>
          </w:p>
        </w:tc>
        <w:tc>
          <w:tcPr>
            <w:tcW w:w="5528" w:type="dxa"/>
            <w:shd w:val="clear" w:color="auto" w:fill="auto"/>
            <w:vAlign w:val="center"/>
            <w:hideMark/>
          </w:tcPr>
          <w:p w:rsidR="000D74F8" w:rsidRDefault="000D74F8" w:rsidP="009B3C71">
            <w:pPr>
              <w:spacing w:after="0" w:line="240" w:lineRule="auto"/>
              <w:jc w:val="center"/>
              <w:rPr>
                <w:rFonts w:ascii="Times New Roman" w:eastAsia="SimSun" w:hAnsi="Times New Roman"/>
                <w:sz w:val="18"/>
                <w:szCs w:val="18"/>
              </w:rPr>
            </w:pPr>
            <w:r>
              <w:rPr>
                <w:rFonts w:ascii="Times New Roman" w:eastAsia="SimSun" w:hAnsi="Times New Roman" w:hint="eastAsia"/>
                <w:sz w:val="18"/>
                <w:szCs w:val="18"/>
              </w:rPr>
              <w:t>4</w:t>
            </w:r>
          </w:p>
        </w:tc>
      </w:tr>
      <w:tr w:rsidR="00FA73CE" w:rsidRPr="006C5C66" w:rsidTr="003C7AA9">
        <w:trPr>
          <w:trHeight w:val="360"/>
        </w:trPr>
        <w:tc>
          <w:tcPr>
            <w:tcW w:w="3699" w:type="dxa"/>
            <w:shd w:val="clear" w:color="auto" w:fill="auto"/>
            <w:vAlign w:val="center"/>
            <w:hideMark/>
          </w:tcPr>
          <w:p w:rsidR="00FA73CE" w:rsidRDefault="00FA73CE" w:rsidP="000D74F8">
            <w:pPr>
              <w:spacing w:after="0" w:line="240" w:lineRule="auto"/>
              <w:rPr>
                <w:rFonts w:ascii="Times New Roman" w:eastAsia="SimSun" w:hAnsi="Times New Roman"/>
                <w:color w:val="2D2015"/>
                <w:sz w:val="18"/>
                <w:szCs w:val="18"/>
              </w:rPr>
            </w:pPr>
            <w:r>
              <w:rPr>
                <w:rFonts w:ascii="Times New Roman" w:eastAsia="SimSun" w:hAnsi="Times New Roman" w:hint="eastAsia"/>
                <w:color w:val="2D2015"/>
                <w:sz w:val="18"/>
                <w:szCs w:val="18"/>
              </w:rPr>
              <w:t>Spreading sequence</w:t>
            </w:r>
          </w:p>
        </w:tc>
        <w:tc>
          <w:tcPr>
            <w:tcW w:w="5528" w:type="dxa"/>
            <w:shd w:val="clear" w:color="auto" w:fill="auto"/>
            <w:vAlign w:val="center"/>
            <w:hideMark/>
          </w:tcPr>
          <w:p w:rsidR="00FA73CE" w:rsidRDefault="00D42364" w:rsidP="00D42364">
            <w:pPr>
              <w:spacing w:after="0" w:line="240" w:lineRule="auto"/>
              <w:jc w:val="center"/>
              <w:rPr>
                <w:rFonts w:ascii="Times New Roman" w:eastAsia="SimSun" w:hAnsi="Times New Roman"/>
                <w:sz w:val="18"/>
                <w:szCs w:val="18"/>
              </w:rPr>
            </w:pPr>
            <w:r>
              <w:rPr>
                <w:rFonts w:ascii="Times New Roman" w:eastAsia="SimSun" w:hAnsi="Times New Roman" w:hint="eastAsia"/>
                <w:sz w:val="18"/>
                <w:szCs w:val="18"/>
              </w:rPr>
              <w:t>Complex</w:t>
            </w:r>
            <w:r w:rsidR="00FA73CE">
              <w:rPr>
                <w:rFonts w:ascii="Times New Roman" w:eastAsia="SimSun" w:hAnsi="Times New Roman" w:hint="eastAsia"/>
                <w:sz w:val="18"/>
                <w:szCs w:val="18"/>
              </w:rPr>
              <w:t>-valued</w:t>
            </w:r>
            <w:r w:rsidR="00B96034">
              <w:rPr>
                <w:rFonts w:ascii="Times New Roman" w:eastAsia="SimSun" w:hAnsi="Times New Roman" w:hint="eastAsia"/>
                <w:sz w:val="18"/>
                <w:szCs w:val="18"/>
              </w:rPr>
              <w:t>,</w:t>
            </w:r>
            <w:r w:rsidR="00D260A1">
              <w:rPr>
                <w:rFonts w:ascii="Times New Roman" w:eastAsia="SimSun" w:hAnsi="Times New Roman" w:hint="eastAsia"/>
                <w:sz w:val="18"/>
                <w:szCs w:val="18"/>
              </w:rPr>
              <w:t xml:space="preserve"> picked</w:t>
            </w:r>
            <w:r w:rsidR="00FA73CE">
              <w:rPr>
                <w:rFonts w:ascii="Times New Roman" w:eastAsia="SimSun" w:hAnsi="Times New Roman" w:hint="eastAsia"/>
                <w:sz w:val="18"/>
                <w:szCs w:val="18"/>
              </w:rPr>
              <w:t xml:space="preserve"> </w:t>
            </w:r>
            <w:r>
              <w:rPr>
                <w:rFonts w:ascii="Times New Roman" w:eastAsia="SimSun" w:hAnsi="Times New Roman" w:hint="eastAsia"/>
                <w:sz w:val="18"/>
                <w:szCs w:val="18"/>
              </w:rPr>
              <w:t>from {-1,0,1}</w:t>
            </w:r>
            <w:r w:rsidR="00116DA1">
              <w:rPr>
                <w:rFonts w:ascii="Times New Roman" w:eastAsia="SimSun" w:hAnsi="Times New Roman" w:hint="eastAsia"/>
                <w:sz w:val="18"/>
                <w:szCs w:val="18"/>
              </w:rPr>
              <w:t xml:space="preserve"> + {-1,0,1}j</w:t>
            </w:r>
          </w:p>
        </w:tc>
      </w:tr>
      <w:tr w:rsidR="007977CB" w:rsidRPr="006C5C66" w:rsidTr="003C7AA9">
        <w:trPr>
          <w:trHeight w:val="360"/>
        </w:trPr>
        <w:tc>
          <w:tcPr>
            <w:tcW w:w="3699" w:type="dxa"/>
            <w:shd w:val="clear" w:color="auto" w:fill="auto"/>
            <w:vAlign w:val="center"/>
            <w:hideMark/>
          </w:tcPr>
          <w:p w:rsidR="007977CB" w:rsidRDefault="007977CB" w:rsidP="00022482">
            <w:pPr>
              <w:spacing w:after="0" w:line="240" w:lineRule="auto"/>
              <w:rPr>
                <w:rFonts w:ascii="Times New Roman" w:eastAsia="SimSun" w:hAnsi="Times New Roman"/>
                <w:color w:val="2D2015"/>
                <w:sz w:val="18"/>
                <w:szCs w:val="18"/>
              </w:rPr>
            </w:pPr>
            <w:r>
              <w:rPr>
                <w:rFonts w:ascii="Times New Roman" w:eastAsia="SimSun" w:hAnsi="Times New Roman" w:hint="eastAsia"/>
                <w:color w:val="2D2015"/>
                <w:sz w:val="18"/>
                <w:szCs w:val="18"/>
              </w:rPr>
              <w:t>SE [bit/RE per UE]</w:t>
            </w:r>
          </w:p>
        </w:tc>
        <w:tc>
          <w:tcPr>
            <w:tcW w:w="5528" w:type="dxa"/>
            <w:shd w:val="clear" w:color="auto" w:fill="auto"/>
            <w:vAlign w:val="center"/>
            <w:hideMark/>
          </w:tcPr>
          <w:p w:rsidR="007977CB" w:rsidRPr="007977CB" w:rsidRDefault="007977CB" w:rsidP="00022482">
            <w:pPr>
              <w:spacing w:after="0" w:line="240" w:lineRule="auto"/>
              <w:jc w:val="center"/>
              <w:rPr>
                <w:rFonts w:ascii="Times New Roman" w:eastAsia="SimSun" w:hAnsi="Times New Roman"/>
                <w:sz w:val="18"/>
                <w:szCs w:val="18"/>
              </w:rPr>
            </w:pPr>
            <w:r>
              <w:rPr>
                <w:rFonts w:ascii="Times New Roman" w:eastAsia="SimSun" w:hAnsi="Times New Roman" w:hint="eastAsia"/>
                <w:sz w:val="18"/>
                <w:szCs w:val="18"/>
              </w:rPr>
              <w:t>0.125</w:t>
            </w:r>
          </w:p>
        </w:tc>
      </w:tr>
      <w:tr w:rsidR="007977CB" w:rsidRPr="006C5C66" w:rsidTr="003C7AA9">
        <w:trPr>
          <w:trHeight w:val="360"/>
        </w:trPr>
        <w:tc>
          <w:tcPr>
            <w:tcW w:w="3699" w:type="dxa"/>
            <w:shd w:val="clear" w:color="auto" w:fill="auto"/>
            <w:vAlign w:val="center"/>
            <w:hideMark/>
          </w:tcPr>
          <w:p w:rsidR="007977CB" w:rsidRPr="006C5C66" w:rsidRDefault="007977CB" w:rsidP="009B3C71">
            <w:pPr>
              <w:spacing w:after="0" w:line="240" w:lineRule="auto"/>
              <w:rPr>
                <w:rFonts w:ascii="Times New Roman" w:eastAsia="SimSun" w:hAnsi="Times New Roman"/>
                <w:color w:val="2D2015"/>
                <w:sz w:val="18"/>
                <w:szCs w:val="18"/>
              </w:rPr>
            </w:pPr>
            <w:r w:rsidRPr="006C5C66">
              <w:rPr>
                <w:rFonts w:ascii="Times New Roman" w:eastAsia="SimSun" w:hAnsi="Times New Roman"/>
                <w:color w:val="2D2015"/>
                <w:sz w:val="18"/>
                <w:szCs w:val="18"/>
              </w:rPr>
              <w:t>MA signature random [fixed/random]</w:t>
            </w:r>
          </w:p>
        </w:tc>
        <w:tc>
          <w:tcPr>
            <w:tcW w:w="5528" w:type="dxa"/>
            <w:shd w:val="clear" w:color="auto" w:fill="auto"/>
            <w:vAlign w:val="center"/>
            <w:hideMark/>
          </w:tcPr>
          <w:p w:rsidR="007977CB" w:rsidRPr="006C5C66" w:rsidRDefault="00473982" w:rsidP="009B3C71">
            <w:pPr>
              <w:spacing w:after="0" w:line="240" w:lineRule="auto"/>
              <w:jc w:val="center"/>
              <w:rPr>
                <w:rFonts w:ascii="Times New Roman" w:eastAsia="SimSun" w:hAnsi="Times New Roman"/>
                <w:sz w:val="18"/>
                <w:szCs w:val="18"/>
              </w:rPr>
            </w:pPr>
            <w:r>
              <w:rPr>
                <w:rFonts w:ascii="Times New Roman" w:eastAsia="SimSun" w:hAnsi="Times New Roman" w:hint="eastAsia"/>
                <w:sz w:val="18"/>
                <w:szCs w:val="18"/>
              </w:rPr>
              <w:t>random</w:t>
            </w:r>
          </w:p>
        </w:tc>
      </w:tr>
      <w:tr w:rsidR="007977CB" w:rsidRPr="006C5C66" w:rsidTr="003C7AA9">
        <w:trPr>
          <w:trHeight w:val="360"/>
        </w:trPr>
        <w:tc>
          <w:tcPr>
            <w:tcW w:w="3699" w:type="dxa"/>
            <w:shd w:val="clear" w:color="auto" w:fill="auto"/>
            <w:vAlign w:val="center"/>
            <w:hideMark/>
          </w:tcPr>
          <w:p w:rsidR="007977CB" w:rsidRPr="006C5C66" w:rsidRDefault="007977CB" w:rsidP="00535E4B">
            <w:pPr>
              <w:spacing w:after="0" w:line="240" w:lineRule="auto"/>
              <w:rPr>
                <w:rFonts w:ascii="Times New Roman" w:eastAsia="SimSun" w:hAnsi="Times New Roman"/>
                <w:color w:val="2D2015"/>
                <w:sz w:val="18"/>
                <w:szCs w:val="18"/>
              </w:rPr>
            </w:pPr>
            <w:r w:rsidRPr="006C5C66">
              <w:rPr>
                <w:rFonts w:ascii="Times New Roman" w:eastAsia="SimSun" w:hAnsi="Times New Roman"/>
                <w:color w:val="2D2015"/>
                <w:sz w:val="18"/>
                <w:szCs w:val="18"/>
              </w:rPr>
              <w:t xml:space="preserve">Channel estimation </w:t>
            </w:r>
          </w:p>
        </w:tc>
        <w:tc>
          <w:tcPr>
            <w:tcW w:w="5528" w:type="dxa"/>
            <w:shd w:val="clear" w:color="auto" w:fill="auto"/>
            <w:vAlign w:val="center"/>
            <w:hideMark/>
          </w:tcPr>
          <w:p w:rsidR="002B182C" w:rsidRDefault="00306976">
            <w:pPr>
              <w:spacing w:after="0" w:line="240" w:lineRule="auto"/>
              <w:jc w:val="center"/>
              <w:rPr>
                <w:rFonts w:ascii="Times New Roman" w:eastAsia="SimSun" w:hAnsi="Times New Roman"/>
                <w:sz w:val="18"/>
                <w:szCs w:val="18"/>
              </w:rPr>
            </w:pPr>
            <w:r>
              <w:rPr>
                <w:rFonts w:ascii="Times New Roman" w:eastAsia="SimSun" w:hAnsi="Times New Roman" w:hint="eastAsia"/>
                <w:sz w:val="18"/>
                <w:szCs w:val="18"/>
              </w:rPr>
              <w:t>r</w:t>
            </w:r>
            <w:r w:rsidR="007977CB" w:rsidRPr="006C5C66">
              <w:rPr>
                <w:rFonts w:ascii="Times New Roman" w:eastAsia="SimSun" w:hAnsi="Times New Roman"/>
                <w:sz w:val="18"/>
                <w:szCs w:val="18"/>
              </w:rPr>
              <w:t>ealistic</w:t>
            </w:r>
          </w:p>
        </w:tc>
      </w:tr>
      <w:tr w:rsidR="007977CB" w:rsidRPr="006C5C66" w:rsidTr="003C7AA9">
        <w:trPr>
          <w:trHeight w:val="360"/>
        </w:trPr>
        <w:tc>
          <w:tcPr>
            <w:tcW w:w="3699" w:type="dxa"/>
            <w:shd w:val="clear" w:color="auto" w:fill="auto"/>
            <w:vAlign w:val="center"/>
            <w:hideMark/>
          </w:tcPr>
          <w:p w:rsidR="007977CB" w:rsidRPr="006C5C66" w:rsidRDefault="007977CB" w:rsidP="009B3C71">
            <w:pPr>
              <w:spacing w:after="0" w:line="240" w:lineRule="auto"/>
              <w:rPr>
                <w:rFonts w:ascii="Times New Roman" w:eastAsia="SimSun" w:hAnsi="Times New Roman"/>
                <w:color w:val="2D2015"/>
                <w:sz w:val="18"/>
                <w:szCs w:val="18"/>
              </w:rPr>
            </w:pPr>
            <w:r>
              <w:rPr>
                <w:rFonts w:ascii="Times New Roman" w:eastAsia="SimSun" w:hAnsi="Times New Roman" w:hint="eastAsia"/>
                <w:color w:val="2D2015"/>
                <w:sz w:val="18"/>
                <w:szCs w:val="18"/>
              </w:rPr>
              <w:t>Frequency offset</w:t>
            </w:r>
            <w:r w:rsidR="00AF0916">
              <w:rPr>
                <w:rFonts w:ascii="Times New Roman" w:eastAsia="SimSun" w:hAnsi="Times New Roman" w:hint="eastAsia"/>
                <w:color w:val="2D2015"/>
                <w:sz w:val="18"/>
                <w:szCs w:val="18"/>
              </w:rPr>
              <w:t xml:space="preserve"> [</w:t>
            </w:r>
            <w:r w:rsidR="00AF0916">
              <w:rPr>
                <w:rFonts w:ascii="Times New Roman" w:eastAsia="SimSun" w:hAnsi="Times New Roman" w:hint="eastAsia"/>
                <w:sz w:val="18"/>
                <w:szCs w:val="18"/>
              </w:rPr>
              <w:t>Hz</w:t>
            </w:r>
            <w:r w:rsidR="00AF0916">
              <w:rPr>
                <w:rFonts w:ascii="Times New Roman" w:eastAsia="SimSun" w:hAnsi="Times New Roman" w:hint="eastAsia"/>
                <w:color w:val="2D2015"/>
                <w:sz w:val="18"/>
                <w:szCs w:val="18"/>
              </w:rPr>
              <w:t>]</w:t>
            </w:r>
          </w:p>
        </w:tc>
        <w:tc>
          <w:tcPr>
            <w:tcW w:w="5528" w:type="dxa"/>
            <w:shd w:val="clear" w:color="auto" w:fill="auto"/>
            <w:vAlign w:val="center"/>
            <w:hideMark/>
          </w:tcPr>
          <w:p w:rsidR="007977CB" w:rsidRPr="006C5C66" w:rsidRDefault="00AF0916" w:rsidP="00AF0916">
            <w:pPr>
              <w:spacing w:after="0" w:line="240" w:lineRule="auto"/>
              <w:jc w:val="center"/>
              <w:rPr>
                <w:rFonts w:ascii="Times New Roman" w:eastAsia="SimSun" w:hAnsi="Times New Roman"/>
                <w:sz w:val="18"/>
                <w:szCs w:val="18"/>
              </w:rPr>
            </w:pPr>
            <w:r>
              <w:rPr>
                <w:rFonts w:ascii="Times New Roman" w:eastAsia="SimSun" w:hAnsi="Times New Roman" w:hint="eastAsia"/>
                <w:sz w:val="18"/>
                <w:szCs w:val="18"/>
              </w:rPr>
              <w:t>-300~</w:t>
            </w:r>
            <w:r w:rsidR="007977CB">
              <w:rPr>
                <w:rFonts w:ascii="Times New Roman" w:eastAsia="SimSun" w:hAnsi="Times New Roman" w:hint="eastAsia"/>
                <w:sz w:val="18"/>
                <w:szCs w:val="18"/>
              </w:rPr>
              <w:t>300</w:t>
            </w:r>
          </w:p>
        </w:tc>
      </w:tr>
      <w:tr w:rsidR="007977CB" w:rsidRPr="006C5C66" w:rsidTr="003C7AA9">
        <w:trPr>
          <w:trHeight w:val="360"/>
        </w:trPr>
        <w:tc>
          <w:tcPr>
            <w:tcW w:w="3699" w:type="dxa"/>
            <w:shd w:val="clear" w:color="auto" w:fill="auto"/>
            <w:vAlign w:val="center"/>
            <w:hideMark/>
          </w:tcPr>
          <w:p w:rsidR="007977CB" w:rsidRPr="006C5C66" w:rsidRDefault="007977CB" w:rsidP="009B3C71">
            <w:pPr>
              <w:spacing w:after="0" w:line="240" w:lineRule="auto"/>
              <w:rPr>
                <w:rFonts w:ascii="Times New Roman" w:eastAsia="SimSun" w:hAnsi="Times New Roman"/>
                <w:color w:val="2D2015"/>
                <w:sz w:val="18"/>
                <w:szCs w:val="18"/>
              </w:rPr>
            </w:pPr>
            <w:r w:rsidRPr="006C5C66">
              <w:rPr>
                <w:rFonts w:ascii="Times New Roman" w:eastAsia="SimSun" w:hAnsi="Times New Roman"/>
                <w:color w:val="2D2015"/>
                <w:sz w:val="18"/>
                <w:szCs w:val="18"/>
              </w:rPr>
              <w:t>Timing offset</w:t>
            </w:r>
            <w:r w:rsidR="00AF0916">
              <w:rPr>
                <w:rFonts w:ascii="Times New Roman" w:eastAsia="SimSun" w:hAnsi="Times New Roman" w:hint="eastAsia"/>
                <w:color w:val="2D2015"/>
                <w:sz w:val="18"/>
                <w:szCs w:val="18"/>
              </w:rPr>
              <w:t xml:space="preserve"> [Ts]</w:t>
            </w:r>
          </w:p>
        </w:tc>
        <w:tc>
          <w:tcPr>
            <w:tcW w:w="5528" w:type="dxa"/>
            <w:shd w:val="clear" w:color="auto" w:fill="auto"/>
            <w:vAlign w:val="center"/>
            <w:hideMark/>
          </w:tcPr>
          <w:p w:rsidR="007977CB" w:rsidRPr="006C5C66" w:rsidRDefault="00AF0916" w:rsidP="009B3C71">
            <w:pPr>
              <w:spacing w:after="0" w:line="240" w:lineRule="auto"/>
              <w:jc w:val="center"/>
              <w:rPr>
                <w:rFonts w:ascii="Times New Roman" w:eastAsia="SimSun" w:hAnsi="Times New Roman"/>
                <w:sz w:val="18"/>
                <w:szCs w:val="18"/>
              </w:rPr>
            </w:pPr>
            <w:r>
              <w:rPr>
                <w:rFonts w:ascii="Times New Roman" w:eastAsia="SimSun" w:hAnsi="Times New Roman" w:hint="eastAsia"/>
                <w:sz w:val="18"/>
                <w:szCs w:val="18"/>
              </w:rPr>
              <w:t>0~</w:t>
            </w:r>
            <w:r w:rsidR="007977CB">
              <w:rPr>
                <w:rFonts w:ascii="Times New Roman" w:eastAsia="SimSun" w:hAnsi="Times New Roman" w:hint="eastAsia"/>
                <w:sz w:val="18"/>
                <w:szCs w:val="18"/>
              </w:rPr>
              <w:t>3</w:t>
            </w:r>
          </w:p>
        </w:tc>
      </w:tr>
      <w:tr w:rsidR="007977CB" w:rsidRPr="006C5C66" w:rsidTr="003C7AA9">
        <w:trPr>
          <w:trHeight w:val="615"/>
        </w:trPr>
        <w:tc>
          <w:tcPr>
            <w:tcW w:w="3699" w:type="dxa"/>
            <w:shd w:val="clear" w:color="auto" w:fill="auto"/>
            <w:vAlign w:val="center"/>
            <w:hideMark/>
          </w:tcPr>
          <w:p w:rsidR="007977CB" w:rsidRPr="006C5C66" w:rsidRDefault="007977CB" w:rsidP="003029E8">
            <w:pPr>
              <w:spacing w:after="0" w:line="240" w:lineRule="auto"/>
              <w:rPr>
                <w:rFonts w:ascii="Times New Roman" w:eastAsia="SimSun" w:hAnsi="Times New Roman"/>
                <w:color w:val="2D2015"/>
                <w:sz w:val="18"/>
                <w:szCs w:val="18"/>
              </w:rPr>
            </w:pPr>
            <w:r w:rsidRPr="006C5C66">
              <w:rPr>
                <w:rFonts w:ascii="Times New Roman" w:eastAsia="SimSun" w:hAnsi="Times New Roman"/>
                <w:color w:val="2D2015"/>
                <w:sz w:val="18"/>
                <w:szCs w:val="18"/>
              </w:rPr>
              <w:t xml:space="preserve">Number of users </w:t>
            </w:r>
            <w:r w:rsidR="003029E8">
              <w:rPr>
                <w:rFonts w:ascii="Times New Roman" w:eastAsia="SimSun" w:hAnsi="Times New Roman" w:hint="eastAsia"/>
                <w:color w:val="2D2015"/>
                <w:sz w:val="18"/>
                <w:szCs w:val="18"/>
              </w:rPr>
              <w:t xml:space="preserve">in </w:t>
            </w:r>
            <w:r w:rsidRPr="006C5C66">
              <w:rPr>
                <w:rFonts w:ascii="Times New Roman" w:eastAsia="SimSun" w:hAnsi="Times New Roman"/>
                <w:color w:val="2D2015"/>
                <w:sz w:val="18"/>
                <w:szCs w:val="18"/>
              </w:rPr>
              <w:t>LLS</w:t>
            </w:r>
          </w:p>
        </w:tc>
        <w:tc>
          <w:tcPr>
            <w:tcW w:w="5528" w:type="dxa"/>
            <w:shd w:val="clear" w:color="auto" w:fill="auto"/>
            <w:vAlign w:val="center"/>
            <w:hideMark/>
          </w:tcPr>
          <w:p w:rsidR="007977CB" w:rsidRPr="006C5C66" w:rsidRDefault="00445639" w:rsidP="000D68F0">
            <w:pPr>
              <w:spacing w:after="0" w:line="240" w:lineRule="auto"/>
              <w:jc w:val="center"/>
              <w:rPr>
                <w:rFonts w:ascii="Times New Roman" w:eastAsia="SimSun" w:hAnsi="Times New Roman"/>
                <w:sz w:val="18"/>
                <w:szCs w:val="18"/>
              </w:rPr>
            </w:pPr>
            <w:r>
              <w:rPr>
                <w:rFonts w:ascii="Times New Roman" w:eastAsia="SimSun" w:hAnsi="Times New Roman" w:hint="eastAsia"/>
                <w:sz w:val="18"/>
                <w:szCs w:val="18"/>
              </w:rPr>
              <w:t>4~12</w:t>
            </w:r>
          </w:p>
        </w:tc>
      </w:tr>
      <w:tr w:rsidR="007977CB" w:rsidRPr="006C5C66" w:rsidTr="003C7AA9">
        <w:trPr>
          <w:trHeight w:val="360"/>
        </w:trPr>
        <w:tc>
          <w:tcPr>
            <w:tcW w:w="3699" w:type="dxa"/>
            <w:shd w:val="clear" w:color="auto" w:fill="auto"/>
            <w:vAlign w:val="center"/>
            <w:hideMark/>
          </w:tcPr>
          <w:p w:rsidR="007977CB" w:rsidRPr="006C5C66" w:rsidRDefault="007977CB" w:rsidP="009B3C71">
            <w:pPr>
              <w:spacing w:after="0" w:line="240" w:lineRule="auto"/>
              <w:rPr>
                <w:rFonts w:ascii="Times New Roman" w:eastAsia="SimSun" w:hAnsi="Times New Roman"/>
                <w:color w:val="2D2015"/>
                <w:sz w:val="18"/>
                <w:szCs w:val="18"/>
              </w:rPr>
            </w:pPr>
            <w:r w:rsidRPr="006C5C66">
              <w:rPr>
                <w:rFonts w:ascii="Times New Roman" w:eastAsia="SimSun" w:hAnsi="Times New Roman"/>
                <w:color w:val="2D2015"/>
                <w:sz w:val="18"/>
                <w:szCs w:val="18"/>
              </w:rPr>
              <w:t>BS antenna configuration</w:t>
            </w:r>
            <w:r w:rsidRPr="006C5C66">
              <w:rPr>
                <w:rFonts w:ascii="Times" w:eastAsia="SimSun" w:hAnsi="Times"/>
                <w:color w:val="2D2015"/>
                <w:sz w:val="18"/>
                <w:szCs w:val="18"/>
              </w:rPr>
              <w:t xml:space="preserve"> </w:t>
            </w:r>
            <w:r w:rsidRPr="006C5C66">
              <w:rPr>
                <w:rFonts w:ascii="Times New Roman" w:eastAsia="SimSun" w:hAnsi="Times New Roman"/>
                <w:color w:val="2D2015"/>
                <w:sz w:val="18"/>
                <w:szCs w:val="18"/>
              </w:rPr>
              <w:t xml:space="preserve"> </w:t>
            </w:r>
          </w:p>
        </w:tc>
        <w:tc>
          <w:tcPr>
            <w:tcW w:w="5528" w:type="dxa"/>
            <w:shd w:val="clear" w:color="auto" w:fill="auto"/>
            <w:vAlign w:val="center"/>
            <w:hideMark/>
          </w:tcPr>
          <w:p w:rsidR="007977CB" w:rsidRPr="006C5C66" w:rsidRDefault="007977CB" w:rsidP="009B3C71">
            <w:pPr>
              <w:spacing w:after="0" w:line="240" w:lineRule="auto"/>
              <w:jc w:val="center"/>
              <w:rPr>
                <w:rFonts w:ascii="Times New Roman" w:eastAsia="SimSun" w:hAnsi="Times New Roman"/>
                <w:sz w:val="18"/>
                <w:szCs w:val="18"/>
              </w:rPr>
            </w:pPr>
            <w:r w:rsidRPr="006C5C66">
              <w:rPr>
                <w:rFonts w:ascii="Times New Roman" w:eastAsia="SimSun" w:hAnsi="Times New Roman"/>
                <w:sz w:val="18"/>
                <w:szCs w:val="18"/>
              </w:rPr>
              <w:t>2</w:t>
            </w:r>
          </w:p>
        </w:tc>
      </w:tr>
      <w:tr w:rsidR="007977CB" w:rsidRPr="006C5C66" w:rsidTr="003C7AA9">
        <w:trPr>
          <w:trHeight w:val="558"/>
        </w:trPr>
        <w:tc>
          <w:tcPr>
            <w:tcW w:w="3699" w:type="dxa"/>
            <w:shd w:val="clear" w:color="auto" w:fill="auto"/>
            <w:vAlign w:val="center"/>
            <w:hideMark/>
          </w:tcPr>
          <w:p w:rsidR="007977CB" w:rsidRPr="006C5C66" w:rsidRDefault="007977CB" w:rsidP="009B3C71">
            <w:pPr>
              <w:spacing w:after="0" w:line="240" w:lineRule="auto"/>
              <w:rPr>
                <w:rFonts w:ascii="Times New Roman" w:eastAsia="SimSun" w:hAnsi="Times New Roman"/>
                <w:color w:val="000000"/>
                <w:sz w:val="18"/>
                <w:szCs w:val="18"/>
              </w:rPr>
            </w:pPr>
            <w:r w:rsidRPr="006C5C66">
              <w:rPr>
                <w:rFonts w:ascii="Times New Roman" w:eastAsia="SimSun" w:hAnsi="Times New Roman"/>
                <w:color w:val="000000"/>
                <w:sz w:val="18"/>
                <w:szCs w:val="18"/>
              </w:rPr>
              <w:lastRenderedPageBreak/>
              <w:t>Propagation channel</w:t>
            </w:r>
          </w:p>
        </w:tc>
        <w:tc>
          <w:tcPr>
            <w:tcW w:w="5528" w:type="dxa"/>
            <w:shd w:val="clear" w:color="auto" w:fill="auto"/>
            <w:vAlign w:val="center"/>
            <w:hideMark/>
          </w:tcPr>
          <w:p w:rsidR="007977CB" w:rsidRPr="006C5C66" w:rsidRDefault="007977CB" w:rsidP="003E61A4">
            <w:pPr>
              <w:spacing w:after="0" w:line="240" w:lineRule="auto"/>
              <w:jc w:val="center"/>
              <w:rPr>
                <w:rFonts w:ascii="Times New Roman" w:eastAsia="SimSun" w:hAnsi="Times New Roman"/>
                <w:sz w:val="18"/>
                <w:szCs w:val="18"/>
              </w:rPr>
            </w:pPr>
            <w:r w:rsidRPr="006C5C66">
              <w:rPr>
                <w:rFonts w:ascii="Times New Roman" w:eastAsia="SimSun" w:hAnsi="Times New Roman"/>
                <w:sz w:val="18"/>
                <w:szCs w:val="18"/>
              </w:rPr>
              <w:t>TDL-</w:t>
            </w:r>
            <w:r w:rsidR="00386FC1">
              <w:rPr>
                <w:rFonts w:ascii="Times New Roman" w:eastAsia="SimSun" w:hAnsi="Times New Roman" w:hint="eastAsia"/>
                <w:sz w:val="18"/>
                <w:szCs w:val="18"/>
              </w:rPr>
              <w:t>A</w:t>
            </w:r>
          </w:p>
        </w:tc>
      </w:tr>
      <w:tr w:rsidR="007977CB" w:rsidRPr="006C5C66" w:rsidTr="003C7AA9">
        <w:trPr>
          <w:trHeight w:val="360"/>
        </w:trPr>
        <w:tc>
          <w:tcPr>
            <w:tcW w:w="3699" w:type="dxa"/>
            <w:shd w:val="clear" w:color="auto" w:fill="auto"/>
            <w:vAlign w:val="center"/>
            <w:hideMark/>
          </w:tcPr>
          <w:p w:rsidR="007977CB" w:rsidRPr="006C5C66" w:rsidRDefault="007977CB" w:rsidP="009B3C71">
            <w:pPr>
              <w:spacing w:after="0" w:line="240" w:lineRule="auto"/>
              <w:rPr>
                <w:rFonts w:ascii="Times New Roman" w:eastAsia="SimSun" w:hAnsi="Times New Roman"/>
                <w:color w:val="000000"/>
                <w:sz w:val="18"/>
                <w:szCs w:val="18"/>
              </w:rPr>
            </w:pPr>
            <w:r w:rsidRPr="006C5C66">
              <w:rPr>
                <w:rFonts w:ascii="Times New Roman" w:eastAsia="SimSun" w:hAnsi="Times New Roman"/>
                <w:color w:val="000000"/>
                <w:sz w:val="18"/>
                <w:szCs w:val="18"/>
              </w:rPr>
              <w:t>Max no. of HARQ Tx</w:t>
            </w:r>
          </w:p>
        </w:tc>
        <w:tc>
          <w:tcPr>
            <w:tcW w:w="5528" w:type="dxa"/>
            <w:shd w:val="clear" w:color="auto" w:fill="auto"/>
            <w:vAlign w:val="center"/>
            <w:hideMark/>
          </w:tcPr>
          <w:p w:rsidR="007977CB" w:rsidRPr="006C5C66" w:rsidRDefault="007977CB" w:rsidP="009B3C71">
            <w:pPr>
              <w:spacing w:after="0" w:line="240" w:lineRule="auto"/>
              <w:jc w:val="center"/>
              <w:rPr>
                <w:rFonts w:ascii="Times New Roman" w:eastAsia="SimSun" w:hAnsi="Times New Roman"/>
                <w:sz w:val="18"/>
                <w:szCs w:val="18"/>
              </w:rPr>
            </w:pPr>
            <w:r w:rsidRPr="006C5C66">
              <w:rPr>
                <w:rFonts w:ascii="Times New Roman" w:eastAsia="SimSun" w:hAnsi="Times New Roman"/>
                <w:sz w:val="18"/>
                <w:szCs w:val="18"/>
              </w:rPr>
              <w:t>1</w:t>
            </w:r>
          </w:p>
        </w:tc>
      </w:tr>
      <w:tr w:rsidR="007977CB" w:rsidRPr="006C5C66" w:rsidTr="003C7AA9">
        <w:trPr>
          <w:trHeight w:val="300"/>
        </w:trPr>
        <w:tc>
          <w:tcPr>
            <w:tcW w:w="3699" w:type="dxa"/>
            <w:shd w:val="clear" w:color="auto" w:fill="auto"/>
            <w:vAlign w:val="center"/>
            <w:hideMark/>
          </w:tcPr>
          <w:p w:rsidR="007977CB" w:rsidRPr="006C5C66" w:rsidRDefault="007977CB" w:rsidP="009B3C71">
            <w:pPr>
              <w:spacing w:after="0" w:line="240" w:lineRule="auto"/>
              <w:rPr>
                <w:rFonts w:ascii="Times New Roman" w:eastAsia="SimSun" w:hAnsi="Times New Roman"/>
                <w:sz w:val="18"/>
                <w:szCs w:val="18"/>
              </w:rPr>
            </w:pPr>
            <w:r w:rsidRPr="006C5C66">
              <w:rPr>
                <w:rFonts w:ascii="Times New Roman" w:eastAsia="SimSun" w:hAnsi="Times New Roman"/>
                <w:sz w:val="18"/>
                <w:szCs w:val="18"/>
              </w:rPr>
              <w:t>Receiver</w:t>
            </w:r>
          </w:p>
        </w:tc>
        <w:tc>
          <w:tcPr>
            <w:tcW w:w="5528" w:type="dxa"/>
            <w:shd w:val="clear" w:color="auto" w:fill="auto"/>
            <w:vAlign w:val="center"/>
            <w:hideMark/>
          </w:tcPr>
          <w:p w:rsidR="007977CB" w:rsidRPr="006C5C66" w:rsidRDefault="007977CB" w:rsidP="009B3C71">
            <w:pPr>
              <w:spacing w:after="0" w:line="240" w:lineRule="auto"/>
              <w:jc w:val="center"/>
              <w:rPr>
                <w:rFonts w:ascii="Times New Roman" w:eastAsia="SimSun" w:hAnsi="Times New Roman"/>
                <w:sz w:val="18"/>
                <w:szCs w:val="18"/>
              </w:rPr>
            </w:pPr>
            <w:r w:rsidRPr="006C5C66">
              <w:rPr>
                <w:rFonts w:ascii="Times New Roman" w:eastAsia="SimSun" w:hAnsi="Times New Roman"/>
                <w:sz w:val="18"/>
                <w:szCs w:val="18"/>
              </w:rPr>
              <w:t>MMSE-SIC</w:t>
            </w:r>
          </w:p>
        </w:tc>
      </w:tr>
    </w:tbl>
    <w:p w:rsidR="005C61FE" w:rsidRPr="00495721" w:rsidRDefault="005C61FE" w:rsidP="00495721">
      <w:pPr>
        <w:widowControl w:val="0"/>
        <w:snapToGrid w:val="0"/>
        <w:spacing w:after="0" w:line="240" w:lineRule="auto"/>
        <w:rPr>
          <w:rFonts w:ascii="Times New Roman" w:hAnsi="Times New Roman"/>
          <w:sz w:val="20"/>
          <w:szCs w:val="20"/>
        </w:rPr>
      </w:pPr>
    </w:p>
    <w:sectPr w:rsidR="005C61FE" w:rsidRPr="00495721" w:rsidSect="007374B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533" w:rsidRDefault="00961533" w:rsidP="006C68B1">
      <w:pPr>
        <w:spacing w:after="0" w:line="240" w:lineRule="auto"/>
      </w:pPr>
      <w:r>
        <w:separator/>
      </w:r>
    </w:p>
  </w:endnote>
  <w:endnote w:type="continuationSeparator" w:id="0">
    <w:p w:rsidR="00961533" w:rsidRDefault="00961533" w:rsidP="006C68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533" w:rsidRDefault="00961533" w:rsidP="006C68B1">
      <w:pPr>
        <w:spacing w:after="0" w:line="240" w:lineRule="auto"/>
      </w:pPr>
      <w:r>
        <w:separator/>
      </w:r>
    </w:p>
  </w:footnote>
  <w:footnote w:type="continuationSeparator" w:id="0">
    <w:p w:rsidR="00961533" w:rsidRDefault="00961533" w:rsidP="006C68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F3A6A9E"/>
    <w:lvl w:ilvl="0">
      <w:start w:val="1"/>
      <w:numFmt w:val="decimal"/>
      <w:pStyle w:val="ListNumber"/>
      <w:lvlText w:val="%1."/>
      <w:lvlJc w:val="left"/>
      <w:pPr>
        <w:tabs>
          <w:tab w:val="num" w:pos="360"/>
        </w:tabs>
        <w:ind w:left="360" w:hangingChars="200" w:hanging="360"/>
      </w:pPr>
    </w:lvl>
  </w:abstractNum>
  <w:abstractNum w:abstractNumId="1">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2">
    <w:nsid w:val="19B154A8"/>
    <w:multiLevelType w:val="hybridMultilevel"/>
    <w:tmpl w:val="091A779A"/>
    <w:lvl w:ilvl="0" w:tplc="5B9E24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1FB1116A"/>
    <w:multiLevelType w:val="hybridMultilevel"/>
    <w:tmpl w:val="9B98BD44"/>
    <w:lvl w:ilvl="0" w:tplc="661CBC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D87ED1"/>
    <w:multiLevelType w:val="hybridMultilevel"/>
    <w:tmpl w:val="F306EA1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6C51078"/>
    <w:multiLevelType w:val="hybridMultilevel"/>
    <w:tmpl w:val="DC6A7B4C"/>
    <w:lvl w:ilvl="0" w:tplc="5B9E242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454E34"/>
    <w:multiLevelType w:val="hybridMultilevel"/>
    <w:tmpl w:val="B0AE80C4"/>
    <w:lvl w:ilvl="0" w:tplc="51A6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86310C1"/>
    <w:multiLevelType w:val="hybridMultilevel"/>
    <w:tmpl w:val="02780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636251"/>
    <w:multiLevelType w:val="hybridMultilevel"/>
    <w:tmpl w:val="F8C40A70"/>
    <w:lvl w:ilvl="0" w:tplc="2DDEF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140096"/>
    <w:multiLevelType w:val="hybridMultilevel"/>
    <w:tmpl w:val="74FE8FFC"/>
    <w:lvl w:ilvl="0" w:tplc="1A3A6A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0764F54"/>
    <w:multiLevelType w:val="hybridMultilevel"/>
    <w:tmpl w:val="3BDCFB1E"/>
    <w:lvl w:ilvl="0" w:tplc="A30A56E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3">
    <w:nsid w:val="37BB4E61"/>
    <w:multiLevelType w:val="multilevel"/>
    <w:tmpl w:val="1AE62BFC"/>
    <w:lvl w:ilvl="0">
      <w:start w:val="1"/>
      <w:numFmt w:val="decimal"/>
      <w:pStyle w:val="Heading1"/>
      <w:lvlText w:val="%1."/>
      <w:lvlJc w:val="left"/>
      <w:pPr>
        <w:tabs>
          <w:tab w:val="num" w:pos="709"/>
        </w:tabs>
        <w:ind w:left="709" w:hanging="709"/>
      </w:pPr>
      <w:rPr>
        <w:rFonts w:hint="eastAsia"/>
        <w:b/>
        <w:lang w:val="en-US"/>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lang w:val="en-GB"/>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863A58"/>
    <w:multiLevelType w:val="hybridMultilevel"/>
    <w:tmpl w:val="F47AA7B2"/>
    <w:lvl w:ilvl="0" w:tplc="F1169EE8">
      <w:start w:val="1"/>
      <w:numFmt w:val="bullet"/>
      <w:lvlText w:val="•"/>
      <w:lvlJc w:val="left"/>
      <w:pPr>
        <w:tabs>
          <w:tab w:val="num" w:pos="720"/>
        </w:tabs>
        <w:ind w:left="720" w:hanging="360"/>
      </w:pPr>
      <w:rPr>
        <w:rFonts w:ascii="Arial" w:hAnsi="Arial" w:hint="default"/>
      </w:rPr>
    </w:lvl>
    <w:lvl w:ilvl="1" w:tplc="D73A5DA8">
      <w:start w:val="1469"/>
      <w:numFmt w:val="bullet"/>
      <w:lvlText w:val="–"/>
      <w:lvlJc w:val="left"/>
      <w:pPr>
        <w:tabs>
          <w:tab w:val="num" w:pos="1440"/>
        </w:tabs>
        <w:ind w:left="1440" w:hanging="360"/>
      </w:pPr>
      <w:rPr>
        <w:rFonts w:ascii="Arial" w:hAnsi="Arial" w:hint="default"/>
      </w:rPr>
    </w:lvl>
    <w:lvl w:ilvl="2" w:tplc="89448ACA" w:tentative="1">
      <w:start w:val="1"/>
      <w:numFmt w:val="bullet"/>
      <w:lvlText w:val="•"/>
      <w:lvlJc w:val="left"/>
      <w:pPr>
        <w:tabs>
          <w:tab w:val="num" w:pos="2160"/>
        </w:tabs>
        <w:ind w:left="2160" w:hanging="360"/>
      </w:pPr>
      <w:rPr>
        <w:rFonts w:ascii="Arial" w:hAnsi="Arial" w:hint="default"/>
      </w:rPr>
    </w:lvl>
    <w:lvl w:ilvl="3" w:tplc="E17259AC" w:tentative="1">
      <w:start w:val="1"/>
      <w:numFmt w:val="bullet"/>
      <w:lvlText w:val="•"/>
      <w:lvlJc w:val="left"/>
      <w:pPr>
        <w:tabs>
          <w:tab w:val="num" w:pos="2880"/>
        </w:tabs>
        <w:ind w:left="2880" w:hanging="360"/>
      </w:pPr>
      <w:rPr>
        <w:rFonts w:ascii="Arial" w:hAnsi="Arial" w:hint="default"/>
      </w:rPr>
    </w:lvl>
    <w:lvl w:ilvl="4" w:tplc="A644238C" w:tentative="1">
      <w:start w:val="1"/>
      <w:numFmt w:val="bullet"/>
      <w:lvlText w:val="•"/>
      <w:lvlJc w:val="left"/>
      <w:pPr>
        <w:tabs>
          <w:tab w:val="num" w:pos="3600"/>
        </w:tabs>
        <w:ind w:left="3600" w:hanging="360"/>
      </w:pPr>
      <w:rPr>
        <w:rFonts w:ascii="Arial" w:hAnsi="Arial" w:hint="default"/>
      </w:rPr>
    </w:lvl>
    <w:lvl w:ilvl="5" w:tplc="12CC8EDC" w:tentative="1">
      <w:start w:val="1"/>
      <w:numFmt w:val="bullet"/>
      <w:lvlText w:val="•"/>
      <w:lvlJc w:val="left"/>
      <w:pPr>
        <w:tabs>
          <w:tab w:val="num" w:pos="4320"/>
        </w:tabs>
        <w:ind w:left="4320" w:hanging="360"/>
      </w:pPr>
      <w:rPr>
        <w:rFonts w:ascii="Arial" w:hAnsi="Arial" w:hint="default"/>
      </w:rPr>
    </w:lvl>
    <w:lvl w:ilvl="6" w:tplc="067AB36C" w:tentative="1">
      <w:start w:val="1"/>
      <w:numFmt w:val="bullet"/>
      <w:lvlText w:val="•"/>
      <w:lvlJc w:val="left"/>
      <w:pPr>
        <w:tabs>
          <w:tab w:val="num" w:pos="5040"/>
        </w:tabs>
        <w:ind w:left="5040" w:hanging="360"/>
      </w:pPr>
      <w:rPr>
        <w:rFonts w:ascii="Arial" w:hAnsi="Arial" w:hint="default"/>
      </w:rPr>
    </w:lvl>
    <w:lvl w:ilvl="7" w:tplc="C3BA2884" w:tentative="1">
      <w:start w:val="1"/>
      <w:numFmt w:val="bullet"/>
      <w:lvlText w:val="•"/>
      <w:lvlJc w:val="left"/>
      <w:pPr>
        <w:tabs>
          <w:tab w:val="num" w:pos="5760"/>
        </w:tabs>
        <w:ind w:left="5760" w:hanging="360"/>
      </w:pPr>
      <w:rPr>
        <w:rFonts w:ascii="Arial" w:hAnsi="Arial" w:hint="default"/>
      </w:rPr>
    </w:lvl>
    <w:lvl w:ilvl="8" w:tplc="DC30CA86" w:tentative="1">
      <w:start w:val="1"/>
      <w:numFmt w:val="bullet"/>
      <w:lvlText w:val="•"/>
      <w:lvlJc w:val="left"/>
      <w:pPr>
        <w:tabs>
          <w:tab w:val="num" w:pos="6480"/>
        </w:tabs>
        <w:ind w:left="6480" w:hanging="360"/>
      </w:pPr>
      <w:rPr>
        <w:rFonts w:ascii="Arial" w:hAnsi="Arial" w:hint="default"/>
      </w:rPr>
    </w:lvl>
  </w:abstractNum>
  <w:abstractNum w:abstractNumId="16">
    <w:nsid w:val="3D6B6DC7"/>
    <w:multiLevelType w:val="hybridMultilevel"/>
    <w:tmpl w:val="72BAD3BA"/>
    <w:lvl w:ilvl="0" w:tplc="42BA2B90">
      <w:start w:val="1"/>
      <w:numFmt w:val="bullet"/>
      <w:lvlText w:val="•"/>
      <w:lvlJc w:val="left"/>
      <w:pPr>
        <w:tabs>
          <w:tab w:val="num" w:pos="720"/>
        </w:tabs>
        <w:ind w:left="720" w:hanging="360"/>
      </w:pPr>
      <w:rPr>
        <w:rFonts w:ascii="Arial" w:hAnsi="Arial" w:hint="default"/>
      </w:rPr>
    </w:lvl>
    <w:lvl w:ilvl="1" w:tplc="B6A4604C">
      <w:start w:val="1"/>
      <w:numFmt w:val="bullet"/>
      <w:lvlText w:val="•"/>
      <w:lvlJc w:val="left"/>
      <w:pPr>
        <w:tabs>
          <w:tab w:val="num" w:pos="1440"/>
        </w:tabs>
        <w:ind w:left="1440" w:hanging="360"/>
      </w:pPr>
      <w:rPr>
        <w:rFonts w:ascii="Arial" w:hAnsi="Arial" w:hint="default"/>
      </w:rPr>
    </w:lvl>
    <w:lvl w:ilvl="2" w:tplc="A4BA09D4">
      <w:start w:val="19"/>
      <w:numFmt w:val="bullet"/>
      <w:lvlText w:val="•"/>
      <w:lvlJc w:val="left"/>
      <w:pPr>
        <w:tabs>
          <w:tab w:val="num" w:pos="2160"/>
        </w:tabs>
        <w:ind w:left="2160" w:hanging="360"/>
      </w:pPr>
      <w:rPr>
        <w:rFonts w:ascii="Arial" w:hAnsi="Arial" w:hint="default"/>
      </w:rPr>
    </w:lvl>
    <w:lvl w:ilvl="3" w:tplc="8C680F2A" w:tentative="1">
      <w:start w:val="1"/>
      <w:numFmt w:val="bullet"/>
      <w:lvlText w:val="•"/>
      <w:lvlJc w:val="left"/>
      <w:pPr>
        <w:tabs>
          <w:tab w:val="num" w:pos="2880"/>
        </w:tabs>
        <w:ind w:left="2880" w:hanging="360"/>
      </w:pPr>
      <w:rPr>
        <w:rFonts w:ascii="Arial" w:hAnsi="Arial" w:hint="default"/>
      </w:rPr>
    </w:lvl>
    <w:lvl w:ilvl="4" w:tplc="201AF2D4" w:tentative="1">
      <w:start w:val="1"/>
      <w:numFmt w:val="bullet"/>
      <w:lvlText w:val="•"/>
      <w:lvlJc w:val="left"/>
      <w:pPr>
        <w:tabs>
          <w:tab w:val="num" w:pos="3600"/>
        </w:tabs>
        <w:ind w:left="3600" w:hanging="360"/>
      </w:pPr>
      <w:rPr>
        <w:rFonts w:ascii="Arial" w:hAnsi="Arial" w:hint="default"/>
      </w:rPr>
    </w:lvl>
    <w:lvl w:ilvl="5" w:tplc="769A5D88" w:tentative="1">
      <w:start w:val="1"/>
      <w:numFmt w:val="bullet"/>
      <w:lvlText w:val="•"/>
      <w:lvlJc w:val="left"/>
      <w:pPr>
        <w:tabs>
          <w:tab w:val="num" w:pos="4320"/>
        </w:tabs>
        <w:ind w:left="4320" w:hanging="360"/>
      </w:pPr>
      <w:rPr>
        <w:rFonts w:ascii="Arial" w:hAnsi="Arial" w:hint="default"/>
      </w:rPr>
    </w:lvl>
    <w:lvl w:ilvl="6" w:tplc="B1164C9E" w:tentative="1">
      <w:start w:val="1"/>
      <w:numFmt w:val="bullet"/>
      <w:lvlText w:val="•"/>
      <w:lvlJc w:val="left"/>
      <w:pPr>
        <w:tabs>
          <w:tab w:val="num" w:pos="5040"/>
        </w:tabs>
        <w:ind w:left="5040" w:hanging="360"/>
      </w:pPr>
      <w:rPr>
        <w:rFonts w:ascii="Arial" w:hAnsi="Arial" w:hint="default"/>
      </w:rPr>
    </w:lvl>
    <w:lvl w:ilvl="7" w:tplc="A5BC9B32" w:tentative="1">
      <w:start w:val="1"/>
      <w:numFmt w:val="bullet"/>
      <w:lvlText w:val="•"/>
      <w:lvlJc w:val="left"/>
      <w:pPr>
        <w:tabs>
          <w:tab w:val="num" w:pos="5760"/>
        </w:tabs>
        <w:ind w:left="5760" w:hanging="360"/>
      </w:pPr>
      <w:rPr>
        <w:rFonts w:ascii="Arial" w:hAnsi="Arial" w:hint="default"/>
      </w:rPr>
    </w:lvl>
    <w:lvl w:ilvl="8" w:tplc="6AF48C82" w:tentative="1">
      <w:start w:val="1"/>
      <w:numFmt w:val="bullet"/>
      <w:lvlText w:val="•"/>
      <w:lvlJc w:val="left"/>
      <w:pPr>
        <w:tabs>
          <w:tab w:val="num" w:pos="6480"/>
        </w:tabs>
        <w:ind w:left="6480" w:hanging="360"/>
      </w:pPr>
      <w:rPr>
        <w:rFonts w:ascii="Arial" w:hAnsi="Arial" w:hint="default"/>
      </w:rPr>
    </w:lvl>
  </w:abstractNum>
  <w:abstractNum w:abstractNumId="17">
    <w:nsid w:val="4BD97CDD"/>
    <w:multiLevelType w:val="hybridMultilevel"/>
    <w:tmpl w:val="11CAE690"/>
    <w:lvl w:ilvl="0" w:tplc="5B9E242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A716D8"/>
    <w:multiLevelType w:val="hybridMultilevel"/>
    <w:tmpl w:val="3FC48FF8"/>
    <w:lvl w:ilvl="0" w:tplc="04090001">
      <w:start w:val="2"/>
      <w:numFmt w:val="bullet"/>
      <w:lvlText w:val="-"/>
      <w:lvlJc w:val="left"/>
      <w:pPr>
        <w:ind w:left="840" w:hanging="420"/>
      </w:pPr>
      <w:rPr>
        <w:rFonts w:ascii="Times" w:eastAsia="Batang" w:hAnsi="Time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B631E25"/>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22">
    <w:nsid w:val="61914B8E"/>
    <w:multiLevelType w:val="hybridMultilevel"/>
    <w:tmpl w:val="A828B4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2F93522"/>
    <w:multiLevelType w:val="hybridMultilevel"/>
    <w:tmpl w:val="2FD68F02"/>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71B633CF"/>
    <w:multiLevelType w:val="hybridMultilevel"/>
    <w:tmpl w:val="B3568DB4"/>
    <w:lvl w:ilvl="0" w:tplc="A094F672">
      <w:start w:val="1"/>
      <w:numFmt w:val="bullet"/>
      <w:lvlText w:val=""/>
      <w:lvlJc w:val="left"/>
      <w:pPr>
        <w:tabs>
          <w:tab w:val="num" w:pos="720"/>
        </w:tabs>
        <w:ind w:left="720" w:hanging="360"/>
      </w:pPr>
      <w:rPr>
        <w:rFonts w:ascii="Wingdings" w:hAnsi="Wingdings" w:hint="default"/>
      </w:rPr>
    </w:lvl>
    <w:lvl w:ilvl="1" w:tplc="3896214E" w:tentative="1">
      <w:start w:val="1"/>
      <w:numFmt w:val="bullet"/>
      <w:lvlText w:val=""/>
      <w:lvlJc w:val="left"/>
      <w:pPr>
        <w:tabs>
          <w:tab w:val="num" w:pos="1440"/>
        </w:tabs>
        <w:ind w:left="1440" w:hanging="360"/>
      </w:pPr>
      <w:rPr>
        <w:rFonts w:ascii="Wingdings" w:hAnsi="Wingdings" w:hint="default"/>
      </w:rPr>
    </w:lvl>
    <w:lvl w:ilvl="2" w:tplc="028298A4" w:tentative="1">
      <w:start w:val="1"/>
      <w:numFmt w:val="bullet"/>
      <w:lvlText w:val=""/>
      <w:lvlJc w:val="left"/>
      <w:pPr>
        <w:tabs>
          <w:tab w:val="num" w:pos="2160"/>
        </w:tabs>
        <w:ind w:left="2160" w:hanging="360"/>
      </w:pPr>
      <w:rPr>
        <w:rFonts w:ascii="Wingdings" w:hAnsi="Wingdings" w:hint="default"/>
      </w:rPr>
    </w:lvl>
    <w:lvl w:ilvl="3" w:tplc="496AE880">
      <w:start w:val="1"/>
      <w:numFmt w:val="bullet"/>
      <w:lvlText w:val=""/>
      <w:lvlJc w:val="left"/>
      <w:pPr>
        <w:tabs>
          <w:tab w:val="num" w:pos="2880"/>
        </w:tabs>
        <w:ind w:left="2880" w:hanging="360"/>
      </w:pPr>
      <w:rPr>
        <w:rFonts w:ascii="Wingdings" w:hAnsi="Wingdings" w:hint="default"/>
      </w:rPr>
    </w:lvl>
    <w:lvl w:ilvl="4" w:tplc="0D2EF458" w:tentative="1">
      <w:start w:val="1"/>
      <w:numFmt w:val="bullet"/>
      <w:lvlText w:val=""/>
      <w:lvlJc w:val="left"/>
      <w:pPr>
        <w:tabs>
          <w:tab w:val="num" w:pos="3600"/>
        </w:tabs>
        <w:ind w:left="3600" w:hanging="360"/>
      </w:pPr>
      <w:rPr>
        <w:rFonts w:ascii="Wingdings" w:hAnsi="Wingdings" w:hint="default"/>
      </w:rPr>
    </w:lvl>
    <w:lvl w:ilvl="5" w:tplc="86E695FA" w:tentative="1">
      <w:start w:val="1"/>
      <w:numFmt w:val="bullet"/>
      <w:lvlText w:val=""/>
      <w:lvlJc w:val="left"/>
      <w:pPr>
        <w:tabs>
          <w:tab w:val="num" w:pos="4320"/>
        </w:tabs>
        <w:ind w:left="4320" w:hanging="360"/>
      </w:pPr>
      <w:rPr>
        <w:rFonts w:ascii="Wingdings" w:hAnsi="Wingdings" w:hint="default"/>
      </w:rPr>
    </w:lvl>
    <w:lvl w:ilvl="6" w:tplc="1896ABF6" w:tentative="1">
      <w:start w:val="1"/>
      <w:numFmt w:val="bullet"/>
      <w:lvlText w:val=""/>
      <w:lvlJc w:val="left"/>
      <w:pPr>
        <w:tabs>
          <w:tab w:val="num" w:pos="5040"/>
        </w:tabs>
        <w:ind w:left="5040" w:hanging="360"/>
      </w:pPr>
      <w:rPr>
        <w:rFonts w:ascii="Wingdings" w:hAnsi="Wingdings" w:hint="default"/>
      </w:rPr>
    </w:lvl>
    <w:lvl w:ilvl="7" w:tplc="765E7CEE" w:tentative="1">
      <w:start w:val="1"/>
      <w:numFmt w:val="bullet"/>
      <w:lvlText w:val=""/>
      <w:lvlJc w:val="left"/>
      <w:pPr>
        <w:tabs>
          <w:tab w:val="num" w:pos="5760"/>
        </w:tabs>
        <w:ind w:left="5760" w:hanging="360"/>
      </w:pPr>
      <w:rPr>
        <w:rFonts w:ascii="Wingdings" w:hAnsi="Wingdings" w:hint="default"/>
      </w:rPr>
    </w:lvl>
    <w:lvl w:ilvl="8" w:tplc="397A6724" w:tentative="1">
      <w:start w:val="1"/>
      <w:numFmt w:val="bullet"/>
      <w:lvlText w:val=""/>
      <w:lvlJc w:val="left"/>
      <w:pPr>
        <w:tabs>
          <w:tab w:val="num" w:pos="6480"/>
        </w:tabs>
        <w:ind w:left="6480" w:hanging="360"/>
      </w:pPr>
      <w:rPr>
        <w:rFonts w:ascii="Wingdings" w:hAnsi="Wingdings" w:hint="default"/>
      </w:rPr>
    </w:lvl>
  </w:abstractNum>
  <w:abstractNum w:abstractNumId="25">
    <w:nsid w:val="79951AD9"/>
    <w:multiLevelType w:val="hybridMultilevel"/>
    <w:tmpl w:val="7BC84D4C"/>
    <w:lvl w:ilvl="0" w:tplc="E286D0BC">
      <w:start w:val="1"/>
      <w:numFmt w:val="bullet"/>
      <w:lvlText w:val="•"/>
      <w:lvlJc w:val="left"/>
      <w:pPr>
        <w:tabs>
          <w:tab w:val="num" w:pos="720"/>
        </w:tabs>
        <w:ind w:left="720" w:hanging="360"/>
      </w:pPr>
      <w:rPr>
        <w:rFonts w:ascii="Arial" w:hAnsi="Arial" w:hint="default"/>
      </w:rPr>
    </w:lvl>
    <w:lvl w:ilvl="1" w:tplc="4BDCC6EE">
      <w:start w:val="61"/>
      <w:numFmt w:val="bullet"/>
      <w:lvlText w:val="•"/>
      <w:lvlJc w:val="left"/>
      <w:pPr>
        <w:tabs>
          <w:tab w:val="num" w:pos="1440"/>
        </w:tabs>
        <w:ind w:left="1440" w:hanging="360"/>
      </w:pPr>
      <w:rPr>
        <w:rFonts w:ascii="Arial" w:hAnsi="Arial" w:hint="default"/>
      </w:rPr>
    </w:lvl>
    <w:lvl w:ilvl="2" w:tplc="525ACAF8">
      <w:start w:val="61"/>
      <w:numFmt w:val="bullet"/>
      <w:lvlText w:val="–"/>
      <w:lvlJc w:val="left"/>
      <w:pPr>
        <w:tabs>
          <w:tab w:val="num" w:pos="2160"/>
        </w:tabs>
        <w:ind w:left="2160" w:hanging="360"/>
      </w:pPr>
      <w:rPr>
        <w:rFonts w:ascii="Arial" w:hAnsi="Arial" w:hint="default"/>
      </w:rPr>
    </w:lvl>
    <w:lvl w:ilvl="3" w:tplc="251AD5B6" w:tentative="1">
      <w:start w:val="1"/>
      <w:numFmt w:val="bullet"/>
      <w:lvlText w:val="•"/>
      <w:lvlJc w:val="left"/>
      <w:pPr>
        <w:tabs>
          <w:tab w:val="num" w:pos="2880"/>
        </w:tabs>
        <w:ind w:left="2880" w:hanging="360"/>
      </w:pPr>
      <w:rPr>
        <w:rFonts w:ascii="Arial" w:hAnsi="Arial" w:hint="default"/>
      </w:rPr>
    </w:lvl>
    <w:lvl w:ilvl="4" w:tplc="1FAC7CB6" w:tentative="1">
      <w:start w:val="1"/>
      <w:numFmt w:val="bullet"/>
      <w:lvlText w:val="•"/>
      <w:lvlJc w:val="left"/>
      <w:pPr>
        <w:tabs>
          <w:tab w:val="num" w:pos="3600"/>
        </w:tabs>
        <w:ind w:left="3600" w:hanging="360"/>
      </w:pPr>
      <w:rPr>
        <w:rFonts w:ascii="Arial" w:hAnsi="Arial" w:hint="default"/>
      </w:rPr>
    </w:lvl>
    <w:lvl w:ilvl="5" w:tplc="BBC2ABE0" w:tentative="1">
      <w:start w:val="1"/>
      <w:numFmt w:val="bullet"/>
      <w:lvlText w:val="•"/>
      <w:lvlJc w:val="left"/>
      <w:pPr>
        <w:tabs>
          <w:tab w:val="num" w:pos="4320"/>
        </w:tabs>
        <w:ind w:left="4320" w:hanging="360"/>
      </w:pPr>
      <w:rPr>
        <w:rFonts w:ascii="Arial" w:hAnsi="Arial" w:hint="default"/>
      </w:rPr>
    </w:lvl>
    <w:lvl w:ilvl="6" w:tplc="580E8B94" w:tentative="1">
      <w:start w:val="1"/>
      <w:numFmt w:val="bullet"/>
      <w:lvlText w:val="•"/>
      <w:lvlJc w:val="left"/>
      <w:pPr>
        <w:tabs>
          <w:tab w:val="num" w:pos="5040"/>
        </w:tabs>
        <w:ind w:left="5040" w:hanging="360"/>
      </w:pPr>
      <w:rPr>
        <w:rFonts w:ascii="Arial" w:hAnsi="Arial" w:hint="default"/>
      </w:rPr>
    </w:lvl>
    <w:lvl w:ilvl="7" w:tplc="3D58D90E" w:tentative="1">
      <w:start w:val="1"/>
      <w:numFmt w:val="bullet"/>
      <w:lvlText w:val="•"/>
      <w:lvlJc w:val="left"/>
      <w:pPr>
        <w:tabs>
          <w:tab w:val="num" w:pos="5760"/>
        </w:tabs>
        <w:ind w:left="5760" w:hanging="360"/>
      </w:pPr>
      <w:rPr>
        <w:rFonts w:ascii="Arial" w:hAnsi="Arial" w:hint="default"/>
      </w:rPr>
    </w:lvl>
    <w:lvl w:ilvl="8" w:tplc="9CC2528C" w:tentative="1">
      <w:start w:val="1"/>
      <w:numFmt w:val="bullet"/>
      <w:lvlText w:val="•"/>
      <w:lvlJc w:val="left"/>
      <w:pPr>
        <w:tabs>
          <w:tab w:val="num" w:pos="6480"/>
        </w:tabs>
        <w:ind w:left="6480" w:hanging="360"/>
      </w:pPr>
      <w:rPr>
        <w:rFonts w:ascii="Arial" w:hAnsi="Arial" w:hint="default"/>
      </w:rPr>
    </w:lvl>
  </w:abstractNum>
  <w:abstractNum w:abstractNumId="26">
    <w:nsid w:val="7F524550"/>
    <w:multiLevelType w:val="hybridMultilevel"/>
    <w:tmpl w:val="C60C6EA0"/>
    <w:lvl w:ilvl="0" w:tplc="5B9E24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3"/>
  </w:num>
  <w:num w:numId="3">
    <w:abstractNumId w:val="18"/>
  </w:num>
  <w:num w:numId="4">
    <w:abstractNumId w:val="0"/>
  </w:num>
  <w:num w:numId="5">
    <w:abstractNumId w:val="22"/>
  </w:num>
  <w:num w:numId="6">
    <w:abstractNumId w:val="26"/>
  </w:num>
  <w:num w:numId="7">
    <w:abstractNumId w:val="2"/>
  </w:num>
  <w:num w:numId="8">
    <w:abstractNumId w:val="6"/>
  </w:num>
  <w:num w:numId="9">
    <w:abstractNumId w:val="17"/>
  </w:num>
  <w:num w:numId="10">
    <w:abstractNumId w:val="19"/>
  </w:num>
  <w:num w:numId="11">
    <w:abstractNumId w:val="23"/>
  </w:num>
  <w:num w:numId="12">
    <w:abstractNumId w:val="5"/>
  </w:num>
  <w:num w:numId="13">
    <w:abstractNumId w:val="20"/>
  </w:num>
  <w:num w:numId="14">
    <w:abstractNumId w:val="13"/>
  </w:num>
  <w:num w:numId="15">
    <w:abstractNumId w:val="9"/>
  </w:num>
  <w:num w:numId="16">
    <w:abstractNumId w:val="14"/>
  </w:num>
  <w:num w:numId="17">
    <w:abstractNumId w:val="15"/>
  </w:num>
  <w:num w:numId="18">
    <w:abstractNumId w:val="8"/>
  </w:num>
  <w:num w:numId="19">
    <w:abstractNumId w:val="16"/>
  </w:num>
  <w:num w:numId="20">
    <w:abstractNumId w:val="13"/>
  </w:num>
  <w:num w:numId="21">
    <w:abstractNumId w:val="13"/>
  </w:num>
  <w:num w:numId="22">
    <w:abstractNumId w:val="25"/>
  </w:num>
  <w:num w:numId="23">
    <w:abstractNumId w:val="21"/>
  </w:num>
  <w:num w:numId="24">
    <w:abstractNumId w:val="7"/>
  </w:num>
  <w:num w:numId="25">
    <w:abstractNumId w:val="1"/>
  </w:num>
  <w:num w:numId="26">
    <w:abstractNumId w:val="12"/>
  </w:num>
  <w:num w:numId="27">
    <w:abstractNumId w:val="4"/>
  </w:num>
  <w:num w:numId="28">
    <w:abstractNumId w:val="10"/>
  </w:num>
  <w:num w:numId="29">
    <w:abstractNumId w:val="11"/>
  </w:num>
  <w:num w:numId="30">
    <w:abstractNumId w:val="2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720"/>
  <w:characterSpacingControl w:val="doNotCompress"/>
  <w:hdrShapeDefaults>
    <o:shapedefaults v:ext="edit" spidmax="141314">
      <o:colormru v:ext="edit" colors="#c0f,fuchsia"/>
    </o:shapedefaults>
  </w:hdrShapeDefaults>
  <w:footnotePr>
    <w:footnote w:id="-1"/>
    <w:footnote w:id="0"/>
  </w:footnotePr>
  <w:endnotePr>
    <w:endnote w:id="-1"/>
    <w:endnote w:id="0"/>
  </w:endnotePr>
  <w:compat>
    <w:useFELayout/>
  </w:compat>
  <w:rsids>
    <w:rsidRoot w:val="008E2E7F"/>
    <w:rsid w:val="00000209"/>
    <w:rsid w:val="0000023B"/>
    <w:rsid w:val="000005E1"/>
    <w:rsid w:val="00000760"/>
    <w:rsid w:val="00000978"/>
    <w:rsid w:val="00000E1C"/>
    <w:rsid w:val="0000140F"/>
    <w:rsid w:val="000015F5"/>
    <w:rsid w:val="00002071"/>
    <w:rsid w:val="000022CE"/>
    <w:rsid w:val="00002797"/>
    <w:rsid w:val="0000296C"/>
    <w:rsid w:val="00002A4C"/>
    <w:rsid w:val="00003036"/>
    <w:rsid w:val="00003A02"/>
    <w:rsid w:val="000047A2"/>
    <w:rsid w:val="00004D97"/>
    <w:rsid w:val="00004DAC"/>
    <w:rsid w:val="0000503F"/>
    <w:rsid w:val="000055B5"/>
    <w:rsid w:val="000056E3"/>
    <w:rsid w:val="000062AC"/>
    <w:rsid w:val="000066E7"/>
    <w:rsid w:val="00006A0E"/>
    <w:rsid w:val="00006CB7"/>
    <w:rsid w:val="00006CE0"/>
    <w:rsid w:val="00007059"/>
    <w:rsid w:val="0000705B"/>
    <w:rsid w:val="00007304"/>
    <w:rsid w:val="00007695"/>
    <w:rsid w:val="00007C80"/>
    <w:rsid w:val="0001020A"/>
    <w:rsid w:val="00010721"/>
    <w:rsid w:val="00010BBD"/>
    <w:rsid w:val="00010D02"/>
    <w:rsid w:val="00011602"/>
    <w:rsid w:val="00011820"/>
    <w:rsid w:val="00011A21"/>
    <w:rsid w:val="0001212C"/>
    <w:rsid w:val="00012A20"/>
    <w:rsid w:val="00012BD5"/>
    <w:rsid w:val="00012CC3"/>
    <w:rsid w:val="00012E66"/>
    <w:rsid w:val="00013166"/>
    <w:rsid w:val="000132A2"/>
    <w:rsid w:val="00014604"/>
    <w:rsid w:val="00014D10"/>
    <w:rsid w:val="00015918"/>
    <w:rsid w:val="000161B6"/>
    <w:rsid w:val="00016924"/>
    <w:rsid w:val="00016C0A"/>
    <w:rsid w:val="00017068"/>
    <w:rsid w:val="000170A8"/>
    <w:rsid w:val="0001716F"/>
    <w:rsid w:val="000178F8"/>
    <w:rsid w:val="000179CA"/>
    <w:rsid w:val="00017A7E"/>
    <w:rsid w:val="00020728"/>
    <w:rsid w:val="00020B14"/>
    <w:rsid w:val="00020BA7"/>
    <w:rsid w:val="00020F56"/>
    <w:rsid w:val="0002141C"/>
    <w:rsid w:val="000221E4"/>
    <w:rsid w:val="0002224A"/>
    <w:rsid w:val="0002256A"/>
    <w:rsid w:val="00022687"/>
    <w:rsid w:val="00022857"/>
    <w:rsid w:val="000229AC"/>
    <w:rsid w:val="00022FE3"/>
    <w:rsid w:val="0002329B"/>
    <w:rsid w:val="000236D1"/>
    <w:rsid w:val="00023951"/>
    <w:rsid w:val="00024357"/>
    <w:rsid w:val="000244B9"/>
    <w:rsid w:val="00025657"/>
    <w:rsid w:val="00025695"/>
    <w:rsid w:val="00025CE0"/>
    <w:rsid w:val="00025D5E"/>
    <w:rsid w:val="00026164"/>
    <w:rsid w:val="000265CF"/>
    <w:rsid w:val="00026B95"/>
    <w:rsid w:val="00026C59"/>
    <w:rsid w:val="00027672"/>
    <w:rsid w:val="00027C13"/>
    <w:rsid w:val="00027D0A"/>
    <w:rsid w:val="00027E02"/>
    <w:rsid w:val="00027EF8"/>
    <w:rsid w:val="00030104"/>
    <w:rsid w:val="000308CD"/>
    <w:rsid w:val="00030A30"/>
    <w:rsid w:val="000311E9"/>
    <w:rsid w:val="0003128F"/>
    <w:rsid w:val="00031DF7"/>
    <w:rsid w:val="000322B0"/>
    <w:rsid w:val="0003287D"/>
    <w:rsid w:val="00032999"/>
    <w:rsid w:val="00032D7C"/>
    <w:rsid w:val="000332EA"/>
    <w:rsid w:val="00034016"/>
    <w:rsid w:val="00034A72"/>
    <w:rsid w:val="00034A7B"/>
    <w:rsid w:val="00034B05"/>
    <w:rsid w:val="00034D1E"/>
    <w:rsid w:val="000352DF"/>
    <w:rsid w:val="000352EF"/>
    <w:rsid w:val="00035BE4"/>
    <w:rsid w:val="00035F9E"/>
    <w:rsid w:val="00036560"/>
    <w:rsid w:val="0003659E"/>
    <w:rsid w:val="00036A8B"/>
    <w:rsid w:val="00036B73"/>
    <w:rsid w:val="000377B5"/>
    <w:rsid w:val="00037880"/>
    <w:rsid w:val="00037E56"/>
    <w:rsid w:val="0004121D"/>
    <w:rsid w:val="00041229"/>
    <w:rsid w:val="000417F6"/>
    <w:rsid w:val="00041B24"/>
    <w:rsid w:val="00041C90"/>
    <w:rsid w:val="00041CBB"/>
    <w:rsid w:val="00041F46"/>
    <w:rsid w:val="000420EF"/>
    <w:rsid w:val="000427CA"/>
    <w:rsid w:val="000433E1"/>
    <w:rsid w:val="00043932"/>
    <w:rsid w:val="00044432"/>
    <w:rsid w:val="00044B35"/>
    <w:rsid w:val="00044C0B"/>
    <w:rsid w:val="00044ECA"/>
    <w:rsid w:val="00044FF3"/>
    <w:rsid w:val="00045243"/>
    <w:rsid w:val="00045271"/>
    <w:rsid w:val="00045995"/>
    <w:rsid w:val="00045E51"/>
    <w:rsid w:val="00046220"/>
    <w:rsid w:val="00046604"/>
    <w:rsid w:val="0004680B"/>
    <w:rsid w:val="000468BF"/>
    <w:rsid w:val="00046EFA"/>
    <w:rsid w:val="000471F8"/>
    <w:rsid w:val="000500D7"/>
    <w:rsid w:val="000500FA"/>
    <w:rsid w:val="00050453"/>
    <w:rsid w:val="0005056C"/>
    <w:rsid w:val="000505F6"/>
    <w:rsid w:val="00050E9F"/>
    <w:rsid w:val="000514FF"/>
    <w:rsid w:val="00051A81"/>
    <w:rsid w:val="00051B68"/>
    <w:rsid w:val="00051C89"/>
    <w:rsid w:val="00051CF3"/>
    <w:rsid w:val="00051F09"/>
    <w:rsid w:val="000521E5"/>
    <w:rsid w:val="000526BA"/>
    <w:rsid w:val="0005283E"/>
    <w:rsid w:val="00052879"/>
    <w:rsid w:val="000528B6"/>
    <w:rsid w:val="00052E69"/>
    <w:rsid w:val="000543F6"/>
    <w:rsid w:val="000545AF"/>
    <w:rsid w:val="0005492C"/>
    <w:rsid w:val="00055055"/>
    <w:rsid w:val="000552F0"/>
    <w:rsid w:val="00055624"/>
    <w:rsid w:val="00055853"/>
    <w:rsid w:val="00055933"/>
    <w:rsid w:val="00055AC7"/>
    <w:rsid w:val="00055BE2"/>
    <w:rsid w:val="00055E14"/>
    <w:rsid w:val="00056062"/>
    <w:rsid w:val="0005651E"/>
    <w:rsid w:val="0005710F"/>
    <w:rsid w:val="0005716B"/>
    <w:rsid w:val="00057648"/>
    <w:rsid w:val="0005779D"/>
    <w:rsid w:val="000600F5"/>
    <w:rsid w:val="00060137"/>
    <w:rsid w:val="0006044A"/>
    <w:rsid w:val="000609DE"/>
    <w:rsid w:val="00061C35"/>
    <w:rsid w:val="000624B4"/>
    <w:rsid w:val="00062DBD"/>
    <w:rsid w:val="00062DFB"/>
    <w:rsid w:val="000632E6"/>
    <w:rsid w:val="0006367E"/>
    <w:rsid w:val="0006414C"/>
    <w:rsid w:val="00064670"/>
    <w:rsid w:val="00064F1C"/>
    <w:rsid w:val="00065282"/>
    <w:rsid w:val="00065D29"/>
    <w:rsid w:val="00065EDD"/>
    <w:rsid w:val="0006611C"/>
    <w:rsid w:val="000668E5"/>
    <w:rsid w:val="00066A38"/>
    <w:rsid w:val="000671E5"/>
    <w:rsid w:val="00070483"/>
    <w:rsid w:val="0007153B"/>
    <w:rsid w:val="000716BB"/>
    <w:rsid w:val="00071E8B"/>
    <w:rsid w:val="000722CF"/>
    <w:rsid w:val="000725A0"/>
    <w:rsid w:val="00072BFB"/>
    <w:rsid w:val="00072DC6"/>
    <w:rsid w:val="00072FEF"/>
    <w:rsid w:val="00072FF7"/>
    <w:rsid w:val="00073596"/>
    <w:rsid w:val="00073A92"/>
    <w:rsid w:val="00073D32"/>
    <w:rsid w:val="000742C7"/>
    <w:rsid w:val="000747D5"/>
    <w:rsid w:val="00074888"/>
    <w:rsid w:val="00074A3A"/>
    <w:rsid w:val="00075101"/>
    <w:rsid w:val="00075966"/>
    <w:rsid w:val="00075AC1"/>
    <w:rsid w:val="00076241"/>
    <w:rsid w:val="000763D5"/>
    <w:rsid w:val="000763DF"/>
    <w:rsid w:val="0007662B"/>
    <w:rsid w:val="0007669E"/>
    <w:rsid w:val="0007696E"/>
    <w:rsid w:val="00076C1E"/>
    <w:rsid w:val="000778E6"/>
    <w:rsid w:val="00077E2C"/>
    <w:rsid w:val="00077EA5"/>
    <w:rsid w:val="00077F34"/>
    <w:rsid w:val="00080ADD"/>
    <w:rsid w:val="00080C6A"/>
    <w:rsid w:val="0008187D"/>
    <w:rsid w:val="00081919"/>
    <w:rsid w:val="00081B16"/>
    <w:rsid w:val="000822E0"/>
    <w:rsid w:val="000827DC"/>
    <w:rsid w:val="00082A03"/>
    <w:rsid w:val="00082B04"/>
    <w:rsid w:val="00082E4E"/>
    <w:rsid w:val="0008370E"/>
    <w:rsid w:val="00083AD9"/>
    <w:rsid w:val="00083B54"/>
    <w:rsid w:val="00083BD0"/>
    <w:rsid w:val="00084401"/>
    <w:rsid w:val="0008525F"/>
    <w:rsid w:val="00086FF9"/>
    <w:rsid w:val="00087BEC"/>
    <w:rsid w:val="00087C11"/>
    <w:rsid w:val="000901F2"/>
    <w:rsid w:val="000904D7"/>
    <w:rsid w:val="00090DBE"/>
    <w:rsid w:val="000911B6"/>
    <w:rsid w:val="0009122F"/>
    <w:rsid w:val="000925D3"/>
    <w:rsid w:val="000927A3"/>
    <w:rsid w:val="00092E82"/>
    <w:rsid w:val="000931CF"/>
    <w:rsid w:val="000934B3"/>
    <w:rsid w:val="00093C4E"/>
    <w:rsid w:val="0009433D"/>
    <w:rsid w:val="00094954"/>
    <w:rsid w:val="00094955"/>
    <w:rsid w:val="00094AD9"/>
    <w:rsid w:val="000955ED"/>
    <w:rsid w:val="000957A0"/>
    <w:rsid w:val="000957F3"/>
    <w:rsid w:val="00095D99"/>
    <w:rsid w:val="0009698E"/>
    <w:rsid w:val="00096A10"/>
    <w:rsid w:val="0009703A"/>
    <w:rsid w:val="00097059"/>
    <w:rsid w:val="000972E0"/>
    <w:rsid w:val="00097440"/>
    <w:rsid w:val="00097515"/>
    <w:rsid w:val="000977DA"/>
    <w:rsid w:val="000A020A"/>
    <w:rsid w:val="000A0490"/>
    <w:rsid w:val="000A0BEE"/>
    <w:rsid w:val="000A0C00"/>
    <w:rsid w:val="000A0C61"/>
    <w:rsid w:val="000A16C8"/>
    <w:rsid w:val="000A1FA3"/>
    <w:rsid w:val="000A22A4"/>
    <w:rsid w:val="000A263F"/>
    <w:rsid w:val="000A27A2"/>
    <w:rsid w:val="000A2A15"/>
    <w:rsid w:val="000A2B14"/>
    <w:rsid w:val="000A2BC3"/>
    <w:rsid w:val="000A33DC"/>
    <w:rsid w:val="000A347D"/>
    <w:rsid w:val="000A3705"/>
    <w:rsid w:val="000A39FC"/>
    <w:rsid w:val="000A3A27"/>
    <w:rsid w:val="000A3AFA"/>
    <w:rsid w:val="000A409A"/>
    <w:rsid w:val="000A4490"/>
    <w:rsid w:val="000A548F"/>
    <w:rsid w:val="000A5562"/>
    <w:rsid w:val="000A5634"/>
    <w:rsid w:val="000A5994"/>
    <w:rsid w:val="000A5CF6"/>
    <w:rsid w:val="000A6303"/>
    <w:rsid w:val="000A688D"/>
    <w:rsid w:val="000A7210"/>
    <w:rsid w:val="000A7BCC"/>
    <w:rsid w:val="000B059E"/>
    <w:rsid w:val="000B0AA3"/>
    <w:rsid w:val="000B1456"/>
    <w:rsid w:val="000B1690"/>
    <w:rsid w:val="000B2197"/>
    <w:rsid w:val="000B25FE"/>
    <w:rsid w:val="000B302D"/>
    <w:rsid w:val="000B3B28"/>
    <w:rsid w:val="000B3C32"/>
    <w:rsid w:val="000B3CFD"/>
    <w:rsid w:val="000B3F11"/>
    <w:rsid w:val="000B4367"/>
    <w:rsid w:val="000B439F"/>
    <w:rsid w:val="000B4461"/>
    <w:rsid w:val="000B4948"/>
    <w:rsid w:val="000B4E40"/>
    <w:rsid w:val="000B4F80"/>
    <w:rsid w:val="000B6584"/>
    <w:rsid w:val="000B65F1"/>
    <w:rsid w:val="000B6CCA"/>
    <w:rsid w:val="000B6EA7"/>
    <w:rsid w:val="000B72B8"/>
    <w:rsid w:val="000B76D0"/>
    <w:rsid w:val="000B78FB"/>
    <w:rsid w:val="000B7B43"/>
    <w:rsid w:val="000B7B94"/>
    <w:rsid w:val="000C005C"/>
    <w:rsid w:val="000C0439"/>
    <w:rsid w:val="000C050C"/>
    <w:rsid w:val="000C07E0"/>
    <w:rsid w:val="000C08F9"/>
    <w:rsid w:val="000C0B00"/>
    <w:rsid w:val="000C0D75"/>
    <w:rsid w:val="000C1254"/>
    <w:rsid w:val="000C154F"/>
    <w:rsid w:val="000C1726"/>
    <w:rsid w:val="000C1BAC"/>
    <w:rsid w:val="000C20E0"/>
    <w:rsid w:val="000C2880"/>
    <w:rsid w:val="000C2995"/>
    <w:rsid w:val="000C2F38"/>
    <w:rsid w:val="000C3E95"/>
    <w:rsid w:val="000C403B"/>
    <w:rsid w:val="000C4214"/>
    <w:rsid w:val="000C4CA5"/>
    <w:rsid w:val="000C4ECD"/>
    <w:rsid w:val="000C559F"/>
    <w:rsid w:val="000C567D"/>
    <w:rsid w:val="000C5B1A"/>
    <w:rsid w:val="000C60F6"/>
    <w:rsid w:val="000C64C0"/>
    <w:rsid w:val="000C677F"/>
    <w:rsid w:val="000C6828"/>
    <w:rsid w:val="000C6A8D"/>
    <w:rsid w:val="000C6B48"/>
    <w:rsid w:val="000C6DB3"/>
    <w:rsid w:val="000C7DFD"/>
    <w:rsid w:val="000D0B00"/>
    <w:rsid w:val="000D0F80"/>
    <w:rsid w:val="000D104A"/>
    <w:rsid w:val="000D1BD0"/>
    <w:rsid w:val="000D20E7"/>
    <w:rsid w:val="000D2AC7"/>
    <w:rsid w:val="000D2BF6"/>
    <w:rsid w:val="000D2E0B"/>
    <w:rsid w:val="000D3CF3"/>
    <w:rsid w:val="000D463D"/>
    <w:rsid w:val="000D46BF"/>
    <w:rsid w:val="000D4A5A"/>
    <w:rsid w:val="000D4E07"/>
    <w:rsid w:val="000D4ECB"/>
    <w:rsid w:val="000D50A2"/>
    <w:rsid w:val="000D5274"/>
    <w:rsid w:val="000D544F"/>
    <w:rsid w:val="000D5EAA"/>
    <w:rsid w:val="000D606E"/>
    <w:rsid w:val="000D62F6"/>
    <w:rsid w:val="000D66B0"/>
    <w:rsid w:val="000D6704"/>
    <w:rsid w:val="000D68F0"/>
    <w:rsid w:val="000D744C"/>
    <w:rsid w:val="000D74F8"/>
    <w:rsid w:val="000D7A1D"/>
    <w:rsid w:val="000D7BBB"/>
    <w:rsid w:val="000E05A8"/>
    <w:rsid w:val="000E0A48"/>
    <w:rsid w:val="000E0AE0"/>
    <w:rsid w:val="000E0B2C"/>
    <w:rsid w:val="000E0C5D"/>
    <w:rsid w:val="000E1179"/>
    <w:rsid w:val="000E1B88"/>
    <w:rsid w:val="000E1D4B"/>
    <w:rsid w:val="000E2144"/>
    <w:rsid w:val="000E2196"/>
    <w:rsid w:val="000E2524"/>
    <w:rsid w:val="000E26DA"/>
    <w:rsid w:val="000E2A4F"/>
    <w:rsid w:val="000E2C5B"/>
    <w:rsid w:val="000E2F5A"/>
    <w:rsid w:val="000E315A"/>
    <w:rsid w:val="000E31C9"/>
    <w:rsid w:val="000E31FE"/>
    <w:rsid w:val="000E3739"/>
    <w:rsid w:val="000E3805"/>
    <w:rsid w:val="000E3959"/>
    <w:rsid w:val="000E3C44"/>
    <w:rsid w:val="000E4582"/>
    <w:rsid w:val="000E4586"/>
    <w:rsid w:val="000E49E6"/>
    <w:rsid w:val="000E4B60"/>
    <w:rsid w:val="000E4F12"/>
    <w:rsid w:val="000E501A"/>
    <w:rsid w:val="000E5066"/>
    <w:rsid w:val="000E519F"/>
    <w:rsid w:val="000E5B4D"/>
    <w:rsid w:val="000E5BFC"/>
    <w:rsid w:val="000E6214"/>
    <w:rsid w:val="000E62DF"/>
    <w:rsid w:val="000E6CAE"/>
    <w:rsid w:val="000E7172"/>
    <w:rsid w:val="000E734C"/>
    <w:rsid w:val="000E7613"/>
    <w:rsid w:val="000E762E"/>
    <w:rsid w:val="000F0871"/>
    <w:rsid w:val="000F0C42"/>
    <w:rsid w:val="000F1404"/>
    <w:rsid w:val="000F1AE8"/>
    <w:rsid w:val="000F1F0C"/>
    <w:rsid w:val="000F2346"/>
    <w:rsid w:val="000F2606"/>
    <w:rsid w:val="000F28BD"/>
    <w:rsid w:val="000F3505"/>
    <w:rsid w:val="000F3D48"/>
    <w:rsid w:val="000F3E7E"/>
    <w:rsid w:val="000F4276"/>
    <w:rsid w:val="000F43B9"/>
    <w:rsid w:val="000F465C"/>
    <w:rsid w:val="000F4905"/>
    <w:rsid w:val="000F4E3E"/>
    <w:rsid w:val="000F4E7F"/>
    <w:rsid w:val="000F4FC0"/>
    <w:rsid w:val="000F6199"/>
    <w:rsid w:val="000F6A60"/>
    <w:rsid w:val="000F6AF3"/>
    <w:rsid w:val="000F6B7B"/>
    <w:rsid w:val="000F6C35"/>
    <w:rsid w:val="000F73DB"/>
    <w:rsid w:val="000F7565"/>
    <w:rsid w:val="000F76DA"/>
    <w:rsid w:val="000F776C"/>
    <w:rsid w:val="000F7897"/>
    <w:rsid w:val="000F7FFC"/>
    <w:rsid w:val="00100AA5"/>
    <w:rsid w:val="00100D30"/>
    <w:rsid w:val="001010EF"/>
    <w:rsid w:val="001011CA"/>
    <w:rsid w:val="00101817"/>
    <w:rsid w:val="001019DB"/>
    <w:rsid w:val="00101A6E"/>
    <w:rsid w:val="00101C8E"/>
    <w:rsid w:val="00102263"/>
    <w:rsid w:val="0010229B"/>
    <w:rsid w:val="00102437"/>
    <w:rsid w:val="0010248F"/>
    <w:rsid w:val="00102971"/>
    <w:rsid w:val="00102E7D"/>
    <w:rsid w:val="00102F66"/>
    <w:rsid w:val="00102FF9"/>
    <w:rsid w:val="0010363E"/>
    <w:rsid w:val="001037F7"/>
    <w:rsid w:val="0010391E"/>
    <w:rsid w:val="001039DA"/>
    <w:rsid w:val="00103BED"/>
    <w:rsid w:val="00103C98"/>
    <w:rsid w:val="00104D13"/>
    <w:rsid w:val="00105A5A"/>
    <w:rsid w:val="00105E5C"/>
    <w:rsid w:val="001064F0"/>
    <w:rsid w:val="00106871"/>
    <w:rsid w:val="0010687A"/>
    <w:rsid w:val="00106B2E"/>
    <w:rsid w:val="00107DF4"/>
    <w:rsid w:val="00110027"/>
    <w:rsid w:val="00110195"/>
    <w:rsid w:val="001102AE"/>
    <w:rsid w:val="001115E6"/>
    <w:rsid w:val="00112222"/>
    <w:rsid w:val="00112302"/>
    <w:rsid w:val="00112330"/>
    <w:rsid w:val="0011277E"/>
    <w:rsid w:val="001129D8"/>
    <w:rsid w:val="00112ECA"/>
    <w:rsid w:val="0011356F"/>
    <w:rsid w:val="00113595"/>
    <w:rsid w:val="00114487"/>
    <w:rsid w:val="00114617"/>
    <w:rsid w:val="00114D36"/>
    <w:rsid w:val="00115A1A"/>
    <w:rsid w:val="00115E23"/>
    <w:rsid w:val="001161A7"/>
    <w:rsid w:val="00116335"/>
    <w:rsid w:val="001165B1"/>
    <w:rsid w:val="001166D0"/>
    <w:rsid w:val="00116DA1"/>
    <w:rsid w:val="00116DA4"/>
    <w:rsid w:val="00116FDD"/>
    <w:rsid w:val="00117D3C"/>
    <w:rsid w:val="00117D7A"/>
    <w:rsid w:val="00117EE1"/>
    <w:rsid w:val="0012015D"/>
    <w:rsid w:val="00120852"/>
    <w:rsid w:val="0012092E"/>
    <w:rsid w:val="00120BE8"/>
    <w:rsid w:val="00120C43"/>
    <w:rsid w:val="00120EEF"/>
    <w:rsid w:val="00121016"/>
    <w:rsid w:val="001210F4"/>
    <w:rsid w:val="00121206"/>
    <w:rsid w:val="001214A8"/>
    <w:rsid w:val="001214AD"/>
    <w:rsid w:val="00121659"/>
    <w:rsid w:val="001218EA"/>
    <w:rsid w:val="0012191F"/>
    <w:rsid w:val="00121965"/>
    <w:rsid w:val="00121FD7"/>
    <w:rsid w:val="00122734"/>
    <w:rsid w:val="00122A28"/>
    <w:rsid w:val="0012355E"/>
    <w:rsid w:val="001240B6"/>
    <w:rsid w:val="001240BD"/>
    <w:rsid w:val="0012456A"/>
    <w:rsid w:val="0012487C"/>
    <w:rsid w:val="00124D4E"/>
    <w:rsid w:val="001251B1"/>
    <w:rsid w:val="001255A9"/>
    <w:rsid w:val="001256E9"/>
    <w:rsid w:val="00125A32"/>
    <w:rsid w:val="00125E5B"/>
    <w:rsid w:val="001265BA"/>
    <w:rsid w:val="0012678A"/>
    <w:rsid w:val="00126A05"/>
    <w:rsid w:val="001274D6"/>
    <w:rsid w:val="00127AB1"/>
    <w:rsid w:val="00127C2B"/>
    <w:rsid w:val="00130E18"/>
    <w:rsid w:val="00130FE7"/>
    <w:rsid w:val="001310D7"/>
    <w:rsid w:val="0013137F"/>
    <w:rsid w:val="001313C2"/>
    <w:rsid w:val="001318A6"/>
    <w:rsid w:val="00131A50"/>
    <w:rsid w:val="00131B32"/>
    <w:rsid w:val="0013257B"/>
    <w:rsid w:val="00132614"/>
    <w:rsid w:val="00132ED8"/>
    <w:rsid w:val="00133887"/>
    <w:rsid w:val="00133E23"/>
    <w:rsid w:val="0013430C"/>
    <w:rsid w:val="001343DA"/>
    <w:rsid w:val="001345F0"/>
    <w:rsid w:val="0013478E"/>
    <w:rsid w:val="001349BD"/>
    <w:rsid w:val="00134F91"/>
    <w:rsid w:val="001353E8"/>
    <w:rsid w:val="001361A8"/>
    <w:rsid w:val="00136A25"/>
    <w:rsid w:val="00136C0E"/>
    <w:rsid w:val="00136FA8"/>
    <w:rsid w:val="001377C4"/>
    <w:rsid w:val="00137A2B"/>
    <w:rsid w:val="00137FDE"/>
    <w:rsid w:val="0014009E"/>
    <w:rsid w:val="001407CC"/>
    <w:rsid w:val="001407F1"/>
    <w:rsid w:val="00140AF0"/>
    <w:rsid w:val="00140B66"/>
    <w:rsid w:val="00140CED"/>
    <w:rsid w:val="00140D77"/>
    <w:rsid w:val="001417C1"/>
    <w:rsid w:val="00141B62"/>
    <w:rsid w:val="00141F08"/>
    <w:rsid w:val="001423CA"/>
    <w:rsid w:val="001427A1"/>
    <w:rsid w:val="00143417"/>
    <w:rsid w:val="00143556"/>
    <w:rsid w:val="00143807"/>
    <w:rsid w:val="00144083"/>
    <w:rsid w:val="00144876"/>
    <w:rsid w:val="00145167"/>
    <w:rsid w:val="001451F5"/>
    <w:rsid w:val="00145434"/>
    <w:rsid w:val="00146244"/>
    <w:rsid w:val="00146604"/>
    <w:rsid w:val="00147542"/>
    <w:rsid w:val="0015081D"/>
    <w:rsid w:val="00150C88"/>
    <w:rsid w:val="00150ED9"/>
    <w:rsid w:val="00151834"/>
    <w:rsid w:val="00151D71"/>
    <w:rsid w:val="00151FB9"/>
    <w:rsid w:val="001522BF"/>
    <w:rsid w:val="00152C4E"/>
    <w:rsid w:val="00152CE1"/>
    <w:rsid w:val="00152D0D"/>
    <w:rsid w:val="001534FF"/>
    <w:rsid w:val="00153AA1"/>
    <w:rsid w:val="00153AA7"/>
    <w:rsid w:val="001541B5"/>
    <w:rsid w:val="00154413"/>
    <w:rsid w:val="0015442F"/>
    <w:rsid w:val="001548E5"/>
    <w:rsid w:val="001550F9"/>
    <w:rsid w:val="00155B21"/>
    <w:rsid w:val="0015646F"/>
    <w:rsid w:val="00156AAB"/>
    <w:rsid w:val="00156D4D"/>
    <w:rsid w:val="00157271"/>
    <w:rsid w:val="00157416"/>
    <w:rsid w:val="00157749"/>
    <w:rsid w:val="00157B1A"/>
    <w:rsid w:val="00157C70"/>
    <w:rsid w:val="00157D58"/>
    <w:rsid w:val="00157F36"/>
    <w:rsid w:val="001603F0"/>
    <w:rsid w:val="0016078A"/>
    <w:rsid w:val="00160D86"/>
    <w:rsid w:val="0016111D"/>
    <w:rsid w:val="0016123B"/>
    <w:rsid w:val="001614CB"/>
    <w:rsid w:val="001615A8"/>
    <w:rsid w:val="001615B8"/>
    <w:rsid w:val="00161729"/>
    <w:rsid w:val="00161E17"/>
    <w:rsid w:val="00161EE5"/>
    <w:rsid w:val="00162097"/>
    <w:rsid w:val="0016219C"/>
    <w:rsid w:val="001623B9"/>
    <w:rsid w:val="0016245E"/>
    <w:rsid w:val="00162744"/>
    <w:rsid w:val="00162FB0"/>
    <w:rsid w:val="001631A0"/>
    <w:rsid w:val="0016324F"/>
    <w:rsid w:val="00163FB7"/>
    <w:rsid w:val="001641F6"/>
    <w:rsid w:val="001642E3"/>
    <w:rsid w:val="001642EB"/>
    <w:rsid w:val="00164AA4"/>
    <w:rsid w:val="001650FE"/>
    <w:rsid w:val="0016554A"/>
    <w:rsid w:val="001657E3"/>
    <w:rsid w:val="00165BD6"/>
    <w:rsid w:val="0016606E"/>
    <w:rsid w:val="00166256"/>
    <w:rsid w:val="00166659"/>
    <w:rsid w:val="001667AF"/>
    <w:rsid w:val="00166B2E"/>
    <w:rsid w:val="00166E9D"/>
    <w:rsid w:val="00170C24"/>
    <w:rsid w:val="00170ED4"/>
    <w:rsid w:val="00171188"/>
    <w:rsid w:val="001716CD"/>
    <w:rsid w:val="00171A2C"/>
    <w:rsid w:val="00171EE9"/>
    <w:rsid w:val="00172053"/>
    <w:rsid w:val="0017291E"/>
    <w:rsid w:val="00172922"/>
    <w:rsid w:val="0017362D"/>
    <w:rsid w:val="00173748"/>
    <w:rsid w:val="001739A0"/>
    <w:rsid w:val="001750D7"/>
    <w:rsid w:val="001758B4"/>
    <w:rsid w:val="00175977"/>
    <w:rsid w:val="00175DDC"/>
    <w:rsid w:val="0017626A"/>
    <w:rsid w:val="001768CB"/>
    <w:rsid w:val="00176D05"/>
    <w:rsid w:val="00176E5A"/>
    <w:rsid w:val="00177C4C"/>
    <w:rsid w:val="00180C67"/>
    <w:rsid w:val="001811DE"/>
    <w:rsid w:val="00181671"/>
    <w:rsid w:val="001822BF"/>
    <w:rsid w:val="001824E3"/>
    <w:rsid w:val="001825C7"/>
    <w:rsid w:val="0018267A"/>
    <w:rsid w:val="00182687"/>
    <w:rsid w:val="001827BB"/>
    <w:rsid w:val="001829F9"/>
    <w:rsid w:val="00183D11"/>
    <w:rsid w:val="0018445B"/>
    <w:rsid w:val="00184B93"/>
    <w:rsid w:val="00184DF2"/>
    <w:rsid w:val="00185563"/>
    <w:rsid w:val="0018607D"/>
    <w:rsid w:val="00186203"/>
    <w:rsid w:val="00186341"/>
    <w:rsid w:val="001863F3"/>
    <w:rsid w:val="001869C3"/>
    <w:rsid w:val="0018771C"/>
    <w:rsid w:val="001877B7"/>
    <w:rsid w:val="00187B45"/>
    <w:rsid w:val="0019048E"/>
    <w:rsid w:val="00191528"/>
    <w:rsid w:val="00191956"/>
    <w:rsid w:val="00191A4F"/>
    <w:rsid w:val="00191EC3"/>
    <w:rsid w:val="00191EF6"/>
    <w:rsid w:val="001920AD"/>
    <w:rsid w:val="0019229E"/>
    <w:rsid w:val="001925D1"/>
    <w:rsid w:val="001925EF"/>
    <w:rsid w:val="00192C98"/>
    <w:rsid w:val="00192E43"/>
    <w:rsid w:val="00193760"/>
    <w:rsid w:val="00193AD4"/>
    <w:rsid w:val="00193E56"/>
    <w:rsid w:val="00193E6A"/>
    <w:rsid w:val="00195D1A"/>
    <w:rsid w:val="00195F23"/>
    <w:rsid w:val="00195F67"/>
    <w:rsid w:val="001960F9"/>
    <w:rsid w:val="001960FC"/>
    <w:rsid w:val="00196492"/>
    <w:rsid w:val="00196639"/>
    <w:rsid w:val="00197180"/>
    <w:rsid w:val="00197474"/>
    <w:rsid w:val="00197B69"/>
    <w:rsid w:val="001A074D"/>
    <w:rsid w:val="001A0788"/>
    <w:rsid w:val="001A098B"/>
    <w:rsid w:val="001A0B92"/>
    <w:rsid w:val="001A0E86"/>
    <w:rsid w:val="001A0F58"/>
    <w:rsid w:val="001A1000"/>
    <w:rsid w:val="001A1026"/>
    <w:rsid w:val="001A15E3"/>
    <w:rsid w:val="001A197E"/>
    <w:rsid w:val="001A1ACA"/>
    <w:rsid w:val="001A1BFE"/>
    <w:rsid w:val="001A1E52"/>
    <w:rsid w:val="001A2244"/>
    <w:rsid w:val="001A2D62"/>
    <w:rsid w:val="001A340E"/>
    <w:rsid w:val="001A3674"/>
    <w:rsid w:val="001A4AC9"/>
    <w:rsid w:val="001A4DD2"/>
    <w:rsid w:val="001A570A"/>
    <w:rsid w:val="001A5968"/>
    <w:rsid w:val="001A59C8"/>
    <w:rsid w:val="001A6824"/>
    <w:rsid w:val="001A68FF"/>
    <w:rsid w:val="001A69B1"/>
    <w:rsid w:val="001A6DDA"/>
    <w:rsid w:val="001A77D2"/>
    <w:rsid w:val="001B01EB"/>
    <w:rsid w:val="001B06B6"/>
    <w:rsid w:val="001B0AA7"/>
    <w:rsid w:val="001B1013"/>
    <w:rsid w:val="001B10C0"/>
    <w:rsid w:val="001B1477"/>
    <w:rsid w:val="001B1868"/>
    <w:rsid w:val="001B1C7B"/>
    <w:rsid w:val="001B29B9"/>
    <w:rsid w:val="001B2BC7"/>
    <w:rsid w:val="001B3130"/>
    <w:rsid w:val="001B3604"/>
    <w:rsid w:val="001B38A9"/>
    <w:rsid w:val="001B3C02"/>
    <w:rsid w:val="001B3FC6"/>
    <w:rsid w:val="001B444F"/>
    <w:rsid w:val="001B4573"/>
    <w:rsid w:val="001B4A17"/>
    <w:rsid w:val="001B4C15"/>
    <w:rsid w:val="001B5ADA"/>
    <w:rsid w:val="001B5B12"/>
    <w:rsid w:val="001B6030"/>
    <w:rsid w:val="001B6C42"/>
    <w:rsid w:val="001B6F22"/>
    <w:rsid w:val="001B6F5C"/>
    <w:rsid w:val="001B771B"/>
    <w:rsid w:val="001B778F"/>
    <w:rsid w:val="001C039D"/>
    <w:rsid w:val="001C0AA7"/>
    <w:rsid w:val="001C0B44"/>
    <w:rsid w:val="001C0BAB"/>
    <w:rsid w:val="001C0C28"/>
    <w:rsid w:val="001C127E"/>
    <w:rsid w:val="001C1724"/>
    <w:rsid w:val="001C173E"/>
    <w:rsid w:val="001C1909"/>
    <w:rsid w:val="001C1A9F"/>
    <w:rsid w:val="001C1C19"/>
    <w:rsid w:val="001C2525"/>
    <w:rsid w:val="001C2C0E"/>
    <w:rsid w:val="001C2CDB"/>
    <w:rsid w:val="001C2F6C"/>
    <w:rsid w:val="001C32A1"/>
    <w:rsid w:val="001C39D1"/>
    <w:rsid w:val="001C3C66"/>
    <w:rsid w:val="001C3FB6"/>
    <w:rsid w:val="001C409C"/>
    <w:rsid w:val="001C40EB"/>
    <w:rsid w:val="001C4413"/>
    <w:rsid w:val="001C4942"/>
    <w:rsid w:val="001C4962"/>
    <w:rsid w:val="001C4F71"/>
    <w:rsid w:val="001C501D"/>
    <w:rsid w:val="001C5105"/>
    <w:rsid w:val="001C545D"/>
    <w:rsid w:val="001C5DAA"/>
    <w:rsid w:val="001C6228"/>
    <w:rsid w:val="001C6A44"/>
    <w:rsid w:val="001C6EB2"/>
    <w:rsid w:val="001C6F28"/>
    <w:rsid w:val="001C718D"/>
    <w:rsid w:val="001C72C8"/>
    <w:rsid w:val="001C73E2"/>
    <w:rsid w:val="001C7F46"/>
    <w:rsid w:val="001D05B8"/>
    <w:rsid w:val="001D0969"/>
    <w:rsid w:val="001D0F1A"/>
    <w:rsid w:val="001D1182"/>
    <w:rsid w:val="001D1B9D"/>
    <w:rsid w:val="001D2481"/>
    <w:rsid w:val="001D24D4"/>
    <w:rsid w:val="001D25D5"/>
    <w:rsid w:val="001D2935"/>
    <w:rsid w:val="001D29DA"/>
    <w:rsid w:val="001D2E7C"/>
    <w:rsid w:val="001D3966"/>
    <w:rsid w:val="001D3A66"/>
    <w:rsid w:val="001D45B9"/>
    <w:rsid w:val="001D494A"/>
    <w:rsid w:val="001D553D"/>
    <w:rsid w:val="001D55C7"/>
    <w:rsid w:val="001D59DD"/>
    <w:rsid w:val="001D5ACD"/>
    <w:rsid w:val="001D608C"/>
    <w:rsid w:val="001D66C9"/>
    <w:rsid w:val="001D6BCD"/>
    <w:rsid w:val="001D6FD8"/>
    <w:rsid w:val="001D7818"/>
    <w:rsid w:val="001E00AF"/>
    <w:rsid w:val="001E0516"/>
    <w:rsid w:val="001E066D"/>
    <w:rsid w:val="001E08AC"/>
    <w:rsid w:val="001E0D42"/>
    <w:rsid w:val="001E11BD"/>
    <w:rsid w:val="001E1A77"/>
    <w:rsid w:val="001E33F3"/>
    <w:rsid w:val="001E3895"/>
    <w:rsid w:val="001E39F2"/>
    <w:rsid w:val="001E3CEB"/>
    <w:rsid w:val="001E40BB"/>
    <w:rsid w:val="001E4342"/>
    <w:rsid w:val="001E4356"/>
    <w:rsid w:val="001E4446"/>
    <w:rsid w:val="001E548B"/>
    <w:rsid w:val="001E5B35"/>
    <w:rsid w:val="001E6399"/>
    <w:rsid w:val="001E71CB"/>
    <w:rsid w:val="001E7272"/>
    <w:rsid w:val="001E7BA3"/>
    <w:rsid w:val="001E7C38"/>
    <w:rsid w:val="001F02C2"/>
    <w:rsid w:val="001F0CF3"/>
    <w:rsid w:val="001F118F"/>
    <w:rsid w:val="001F179A"/>
    <w:rsid w:val="001F1979"/>
    <w:rsid w:val="001F19A7"/>
    <w:rsid w:val="001F1C96"/>
    <w:rsid w:val="001F1FB4"/>
    <w:rsid w:val="001F1FD5"/>
    <w:rsid w:val="001F24D5"/>
    <w:rsid w:val="001F27E9"/>
    <w:rsid w:val="001F28BB"/>
    <w:rsid w:val="001F2B92"/>
    <w:rsid w:val="001F2EB9"/>
    <w:rsid w:val="001F31EA"/>
    <w:rsid w:val="001F3227"/>
    <w:rsid w:val="001F3351"/>
    <w:rsid w:val="001F337A"/>
    <w:rsid w:val="001F3A4B"/>
    <w:rsid w:val="001F3CE9"/>
    <w:rsid w:val="001F3D5D"/>
    <w:rsid w:val="001F4169"/>
    <w:rsid w:val="001F4441"/>
    <w:rsid w:val="001F47D1"/>
    <w:rsid w:val="001F4A04"/>
    <w:rsid w:val="001F576C"/>
    <w:rsid w:val="001F5BFB"/>
    <w:rsid w:val="001F62DE"/>
    <w:rsid w:val="001F7398"/>
    <w:rsid w:val="001F7499"/>
    <w:rsid w:val="001F7942"/>
    <w:rsid w:val="001F7B57"/>
    <w:rsid w:val="002001D0"/>
    <w:rsid w:val="00200345"/>
    <w:rsid w:val="00200934"/>
    <w:rsid w:val="00200C48"/>
    <w:rsid w:val="002016F0"/>
    <w:rsid w:val="00201894"/>
    <w:rsid w:val="002023D4"/>
    <w:rsid w:val="00202557"/>
    <w:rsid w:val="00202A38"/>
    <w:rsid w:val="00202FC4"/>
    <w:rsid w:val="00203068"/>
    <w:rsid w:val="00203C84"/>
    <w:rsid w:val="00203CDA"/>
    <w:rsid w:val="00203EAF"/>
    <w:rsid w:val="00204504"/>
    <w:rsid w:val="00204962"/>
    <w:rsid w:val="00204972"/>
    <w:rsid w:val="00204ED0"/>
    <w:rsid w:val="00204EE8"/>
    <w:rsid w:val="00205416"/>
    <w:rsid w:val="00205589"/>
    <w:rsid w:val="00205FFC"/>
    <w:rsid w:val="002062CF"/>
    <w:rsid w:val="002066AE"/>
    <w:rsid w:val="002069D6"/>
    <w:rsid w:val="00207908"/>
    <w:rsid w:val="00207E1F"/>
    <w:rsid w:val="002109F6"/>
    <w:rsid w:val="002111D6"/>
    <w:rsid w:val="00211769"/>
    <w:rsid w:val="00212275"/>
    <w:rsid w:val="002122D4"/>
    <w:rsid w:val="002129CC"/>
    <w:rsid w:val="00213512"/>
    <w:rsid w:val="00213A08"/>
    <w:rsid w:val="00213C0C"/>
    <w:rsid w:val="00213D7D"/>
    <w:rsid w:val="00214728"/>
    <w:rsid w:val="00214B77"/>
    <w:rsid w:val="00214F1B"/>
    <w:rsid w:val="002150E7"/>
    <w:rsid w:val="00215A15"/>
    <w:rsid w:val="00215A32"/>
    <w:rsid w:val="002161E1"/>
    <w:rsid w:val="0021705B"/>
    <w:rsid w:val="002177C7"/>
    <w:rsid w:val="0022028A"/>
    <w:rsid w:val="00220717"/>
    <w:rsid w:val="00221065"/>
    <w:rsid w:val="002214C1"/>
    <w:rsid w:val="00221B7B"/>
    <w:rsid w:val="00221BF0"/>
    <w:rsid w:val="002224E9"/>
    <w:rsid w:val="002226CD"/>
    <w:rsid w:val="0022275E"/>
    <w:rsid w:val="00223079"/>
    <w:rsid w:val="00223294"/>
    <w:rsid w:val="00223866"/>
    <w:rsid w:val="0022402C"/>
    <w:rsid w:val="0022403D"/>
    <w:rsid w:val="00224475"/>
    <w:rsid w:val="0022457E"/>
    <w:rsid w:val="002245F0"/>
    <w:rsid w:val="00224B1A"/>
    <w:rsid w:val="00224FBA"/>
    <w:rsid w:val="0022503B"/>
    <w:rsid w:val="0022558F"/>
    <w:rsid w:val="002257CF"/>
    <w:rsid w:val="00225D7F"/>
    <w:rsid w:val="00226AB4"/>
    <w:rsid w:val="00226B65"/>
    <w:rsid w:val="00226E09"/>
    <w:rsid w:val="002273E2"/>
    <w:rsid w:val="002274DC"/>
    <w:rsid w:val="0022759E"/>
    <w:rsid w:val="002278EC"/>
    <w:rsid w:val="00227981"/>
    <w:rsid w:val="00227FC6"/>
    <w:rsid w:val="00230258"/>
    <w:rsid w:val="00230615"/>
    <w:rsid w:val="00230A8D"/>
    <w:rsid w:val="00230D46"/>
    <w:rsid w:val="00230E94"/>
    <w:rsid w:val="002315E1"/>
    <w:rsid w:val="002316C8"/>
    <w:rsid w:val="002317E6"/>
    <w:rsid w:val="00231A8E"/>
    <w:rsid w:val="00231BDD"/>
    <w:rsid w:val="00231EE0"/>
    <w:rsid w:val="0023212A"/>
    <w:rsid w:val="0023213B"/>
    <w:rsid w:val="002322E3"/>
    <w:rsid w:val="00232CC6"/>
    <w:rsid w:val="002331E4"/>
    <w:rsid w:val="00233344"/>
    <w:rsid w:val="002339EA"/>
    <w:rsid w:val="00234698"/>
    <w:rsid w:val="00234A91"/>
    <w:rsid w:val="00234AE3"/>
    <w:rsid w:val="002358B5"/>
    <w:rsid w:val="0023615C"/>
    <w:rsid w:val="00236955"/>
    <w:rsid w:val="0023696B"/>
    <w:rsid w:val="00237250"/>
    <w:rsid w:val="00237F2B"/>
    <w:rsid w:val="00237FE6"/>
    <w:rsid w:val="00240095"/>
    <w:rsid w:val="002407DB"/>
    <w:rsid w:val="00240C3D"/>
    <w:rsid w:val="00240CC5"/>
    <w:rsid w:val="00241805"/>
    <w:rsid w:val="00241A1C"/>
    <w:rsid w:val="00241B3A"/>
    <w:rsid w:val="002424CD"/>
    <w:rsid w:val="002424E5"/>
    <w:rsid w:val="0024257A"/>
    <w:rsid w:val="002425A3"/>
    <w:rsid w:val="00242AA2"/>
    <w:rsid w:val="00242DE3"/>
    <w:rsid w:val="00242EBC"/>
    <w:rsid w:val="00242F37"/>
    <w:rsid w:val="0024400A"/>
    <w:rsid w:val="00244372"/>
    <w:rsid w:val="0024464D"/>
    <w:rsid w:val="002447EB"/>
    <w:rsid w:val="00244BFC"/>
    <w:rsid w:val="00245A09"/>
    <w:rsid w:val="002460FA"/>
    <w:rsid w:val="00246617"/>
    <w:rsid w:val="0024694E"/>
    <w:rsid w:val="002469C2"/>
    <w:rsid w:val="00246B45"/>
    <w:rsid w:val="00246CF7"/>
    <w:rsid w:val="002473E4"/>
    <w:rsid w:val="002474DF"/>
    <w:rsid w:val="00247DE7"/>
    <w:rsid w:val="00247DF0"/>
    <w:rsid w:val="00247E5E"/>
    <w:rsid w:val="0025011A"/>
    <w:rsid w:val="0025011E"/>
    <w:rsid w:val="00250170"/>
    <w:rsid w:val="0025099A"/>
    <w:rsid w:val="00250A18"/>
    <w:rsid w:val="00251076"/>
    <w:rsid w:val="00251085"/>
    <w:rsid w:val="0025121B"/>
    <w:rsid w:val="0025144E"/>
    <w:rsid w:val="00251459"/>
    <w:rsid w:val="00251611"/>
    <w:rsid w:val="002528F3"/>
    <w:rsid w:val="00252BF5"/>
    <w:rsid w:val="00252C4B"/>
    <w:rsid w:val="00252F4C"/>
    <w:rsid w:val="00252F59"/>
    <w:rsid w:val="00253249"/>
    <w:rsid w:val="002537F5"/>
    <w:rsid w:val="0025380B"/>
    <w:rsid w:val="00253A54"/>
    <w:rsid w:val="00253DAD"/>
    <w:rsid w:val="0025491D"/>
    <w:rsid w:val="0025504F"/>
    <w:rsid w:val="00255561"/>
    <w:rsid w:val="00255906"/>
    <w:rsid w:val="00255A67"/>
    <w:rsid w:val="00255B06"/>
    <w:rsid w:val="0025612F"/>
    <w:rsid w:val="002565B0"/>
    <w:rsid w:val="00256790"/>
    <w:rsid w:val="00256B3C"/>
    <w:rsid w:val="00256B67"/>
    <w:rsid w:val="00256E7A"/>
    <w:rsid w:val="002570B2"/>
    <w:rsid w:val="00257395"/>
    <w:rsid w:val="00257654"/>
    <w:rsid w:val="00257EA8"/>
    <w:rsid w:val="00260204"/>
    <w:rsid w:val="00260AE1"/>
    <w:rsid w:val="00260F91"/>
    <w:rsid w:val="002617A3"/>
    <w:rsid w:val="00261929"/>
    <w:rsid w:val="00261E4D"/>
    <w:rsid w:val="00261E68"/>
    <w:rsid w:val="002622F4"/>
    <w:rsid w:val="002623E7"/>
    <w:rsid w:val="00262411"/>
    <w:rsid w:val="0026259F"/>
    <w:rsid w:val="00262672"/>
    <w:rsid w:val="00262B51"/>
    <w:rsid w:val="00262CCD"/>
    <w:rsid w:val="00263355"/>
    <w:rsid w:val="002633EA"/>
    <w:rsid w:val="00263698"/>
    <w:rsid w:val="002637EB"/>
    <w:rsid w:val="00263D61"/>
    <w:rsid w:val="00264392"/>
    <w:rsid w:val="00264484"/>
    <w:rsid w:val="00264791"/>
    <w:rsid w:val="00264B64"/>
    <w:rsid w:val="00264C6B"/>
    <w:rsid w:val="00264D99"/>
    <w:rsid w:val="00264F40"/>
    <w:rsid w:val="0026553A"/>
    <w:rsid w:val="002657C3"/>
    <w:rsid w:val="0026596E"/>
    <w:rsid w:val="00265A77"/>
    <w:rsid w:val="002669EA"/>
    <w:rsid w:val="00266D3C"/>
    <w:rsid w:val="00267A3B"/>
    <w:rsid w:val="00267B0C"/>
    <w:rsid w:val="00267B49"/>
    <w:rsid w:val="00267D5C"/>
    <w:rsid w:val="00270514"/>
    <w:rsid w:val="00270C18"/>
    <w:rsid w:val="00270D24"/>
    <w:rsid w:val="002710BD"/>
    <w:rsid w:val="002714A1"/>
    <w:rsid w:val="00271E52"/>
    <w:rsid w:val="00272243"/>
    <w:rsid w:val="002724A1"/>
    <w:rsid w:val="002724C3"/>
    <w:rsid w:val="00272728"/>
    <w:rsid w:val="00272BA5"/>
    <w:rsid w:val="00272CEE"/>
    <w:rsid w:val="002731C5"/>
    <w:rsid w:val="0027321E"/>
    <w:rsid w:val="002735A9"/>
    <w:rsid w:val="002739AA"/>
    <w:rsid w:val="00273A3F"/>
    <w:rsid w:val="0027419C"/>
    <w:rsid w:val="002741A5"/>
    <w:rsid w:val="00274D33"/>
    <w:rsid w:val="002751BC"/>
    <w:rsid w:val="00275241"/>
    <w:rsid w:val="0027565E"/>
    <w:rsid w:val="00275798"/>
    <w:rsid w:val="00275DD6"/>
    <w:rsid w:val="0027606D"/>
    <w:rsid w:val="00276102"/>
    <w:rsid w:val="00276187"/>
    <w:rsid w:val="00277270"/>
    <w:rsid w:val="0027766C"/>
    <w:rsid w:val="00277855"/>
    <w:rsid w:val="00277B0D"/>
    <w:rsid w:val="00277ED5"/>
    <w:rsid w:val="002805FA"/>
    <w:rsid w:val="00281283"/>
    <w:rsid w:val="002818CD"/>
    <w:rsid w:val="00281A8C"/>
    <w:rsid w:val="00281EF3"/>
    <w:rsid w:val="00282FF3"/>
    <w:rsid w:val="002831F2"/>
    <w:rsid w:val="002839D2"/>
    <w:rsid w:val="00283BAA"/>
    <w:rsid w:val="0028444B"/>
    <w:rsid w:val="00284AE7"/>
    <w:rsid w:val="00285BB0"/>
    <w:rsid w:val="002860A4"/>
    <w:rsid w:val="00286125"/>
    <w:rsid w:val="00286402"/>
    <w:rsid w:val="002876E4"/>
    <w:rsid w:val="002877DB"/>
    <w:rsid w:val="00287A4C"/>
    <w:rsid w:val="00287EFB"/>
    <w:rsid w:val="0029065C"/>
    <w:rsid w:val="00290BB2"/>
    <w:rsid w:val="0029112B"/>
    <w:rsid w:val="0029189F"/>
    <w:rsid w:val="00291A4D"/>
    <w:rsid w:val="00292016"/>
    <w:rsid w:val="00292631"/>
    <w:rsid w:val="002926A8"/>
    <w:rsid w:val="00292A6A"/>
    <w:rsid w:val="00292D64"/>
    <w:rsid w:val="00293381"/>
    <w:rsid w:val="002936B5"/>
    <w:rsid w:val="00293BF1"/>
    <w:rsid w:val="00293C1A"/>
    <w:rsid w:val="00293FB9"/>
    <w:rsid w:val="00294D17"/>
    <w:rsid w:val="00294DE8"/>
    <w:rsid w:val="00294DF5"/>
    <w:rsid w:val="00295018"/>
    <w:rsid w:val="002951A0"/>
    <w:rsid w:val="002951AF"/>
    <w:rsid w:val="002964E2"/>
    <w:rsid w:val="002965EA"/>
    <w:rsid w:val="002965EB"/>
    <w:rsid w:val="00297100"/>
    <w:rsid w:val="00297600"/>
    <w:rsid w:val="00297706"/>
    <w:rsid w:val="002A038F"/>
    <w:rsid w:val="002A13FE"/>
    <w:rsid w:val="002A16E9"/>
    <w:rsid w:val="002A1A01"/>
    <w:rsid w:val="002A203D"/>
    <w:rsid w:val="002A2078"/>
    <w:rsid w:val="002A2C5E"/>
    <w:rsid w:val="002A2FAC"/>
    <w:rsid w:val="002A300C"/>
    <w:rsid w:val="002A3A4F"/>
    <w:rsid w:val="002A40BE"/>
    <w:rsid w:val="002A4606"/>
    <w:rsid w:val="002A5E9E"/>
    <w:rsid w:val="002A6380"/>
    <w:rsid w:val="002A65C6"/>
    <w:rsid w:val="002A660B"/>
    <w:rsid w:val="002A67D9"/>
    <w:rsid w:val="002A6892"/>
    <w:rsid w:val="002A6D6A"/>
    <w:rsid w:val="002A7129"/>
    <w:rsid w:val="002A7319"/>
    <w:rsid w:val="002A771A"/>
    <w:rsid w:val="002A7E8A"/>
    <w:rsid w:val="002B0B96"/>
    <w:rsid w:val="002B0BF5"/>
    <w:rsid w:val="002B0E52"/>
    <w:rsid w:val="002B0E73"/>
    <w:rsid w:val="002B1562"/>
    <w:rsid w:val="002B182C"/>
    <w:rsid w:val="002B1982"/>
    <w:rsid w:val="002B1E1A"/>
    <w:rsid w:val="002B20BD"/>
    <w:rsid w:val="002B2121"/>
    <w:rsid w:val="002B22E9"/>
    <w:rsid w:val="002B308E"/>
    <w:rsid w:val="002B313C"/>
    <w:rsid w:val="002B3D6A"/>
    <w:rsid w:val="002B5324"/>
    <w:rsid w:val="002B583B"/>
    <w:rsid w:val="002B5CAE"/>
    <w:rsid w:val="002B5FDD"/>
    <w:rsid w:val="002B6095"/>
    <w:rsid w:val="002B6C0C"/>
    <w:rsid w:val="002B6EA8"/>
    <w:rsid w:val="002B70C5"/>
    <w:rsid w:val="002B7AEC"/>
    <w:rsid w:val="002B7DEB"/>
    <w:rsid w:val="002B7E83"/>
    <w:rsid w:val="002B7F9C"/>
    <w:rsid w:val="002C0117"/>
    <w:rsid w:val="002C0265"/>
    <w:rsid w:val="002C06C6"/>
    <w:rsid w:val="002C0755"/>
    <w:rsid w:val="002C09DB"/>
    <w:rsid w:val="002C102E"/>
    <w:rsid w:val="002C19C1"/>
    <w:rsid w:val="002C1C28"/>
    <w:rsid w:val="002C23BC"/>
    <w:rsid w:val="002C4342"/>
    <w:rsid w:val="002C47EF"/>
    <w:rsid w:val="002C4E5C"/>
    <w:rsid w:val="002C5D66"/>
    <w:rsid w:val="002C5DB7"/>
    <w:rsid w:val="002C5FC2"/>
    <w:rsid w:val="002C604A"/>
    <w:rsid w:val="002C6B21"/>
    <w:rsid w:val="002C7E85"/>
    <w:rsid w:val="002C7F0F"/>
    <w:rsid w:val="002C7F7E"/>
    <w:rsid w:val="002C7FE8"/>
    <w:rsid w:val="002D0530"/>
    <w:rsid w:val="002D08D0"/>
    <w:rsid w:val="002D0AA0"/>
    <w:rsid w:val="002D0AD3"/>
    <w:rsid w:val="002D0D0F"/>
    <w:rsid w:val="002D0E1D"/>
    <w:rsid w:val="002D174F"/>
    <w:rsid w:val="002D1EED"/>
    <w:rsid w:val="002D217D"/>
    <w:rsid w:val="002D2261"/>
    <w:rsid w:val="002D230A"/>
    <w:rsid w:val="002D2672"/>
    <w:rsid w:val="002D29A2"/>
    <w:rsid w:val="002D3110"/>
    <w:rsid w:val="002D3162"/>
    <w:rsid w:val="002D357A"/>
    <w:rsid w:val="002D37FB"/>
    <w:rsid w:val="002D3DCA"/>
    <w:rsid w:val="002D4DCA"/>
    <w:rsid w:val="002D4E8E"/>
    <w:rsid w:val="002D5289"/>
    <w:rsid w:val="002D537E"/>
    <w:rsid w:val="002D5A4B"/>
    <w:rsid w:val="002D5CB8"/>
    <w:rsid w:val="002D5E57"/>
    <w:rsid w:val="002D6230"/>
    <w:rsid w:val="002D6255"/>
    <w:rsid w:val="002D65F1"/>
    <w:rsid w:val="002D6600"/>
    <w:rsid w:val="002D6950"/>
    <w:rsid w:val="002D6A69"/>
    <w:rsid w:val="002D6E3A"/>
    <w:rsid w:val="002D7103"/>
    <w:rsid w:val="002D746D"/>
    <w:rsid w:val="002D7B16"/>
    <w:rsid w:val="002D7F20"/>
    <w:rsid w:val="002E08E1"/>
    <w:rsid w:val="002E0D1B"/>
    <w:rsid w:val="002E1892"/>
    <w:rsid w:val="002E1A3F"/>
    <w:rsid w:val="002E1BE8"/>
    <w:rsid w:val="002E1C78"/>
    <w:rsid w:val="002E1D70"/>
    <w:rsid w:val="002E2217"/>
    <w:rsid w:val="002E22C2"/>
    <w:rsid w:val="002E2883"/>
    <w:rsid w:val="002E28EB"/>
    <w:rsid w:val="002E290F"/>
    <w:rsid w:val="002E29A7"/>
    <w:rsid w:val="002E2F9A"/>
    <w:rsid w:val="002E30EF"/>
    <w:rsid w:val="002E321B"/>
    <w:rsid w:val="002E3349"/>
    <w:rsid w:val="002E3B22"/>
    <w:rsid w:val="002E41AC"/>
    <w:rsid w:val="002E433B"/>
    <w:rsid w:val="002E4AB9"/>
    <w:rsid w:val="002E4E31"/>
    <w:rsid w:val="002E4F4F"/>
    <w:rsid w:val="002E56D6"/>
    <w:rsid w:val="002E583F"/>
    <w:rsid w:val="002E5E58"/>
    <w:rsid w:val="002E6290"/>
    <w:rsid w:val="002E62E8"/>
    <w:rsid w:val="002E6437"/>
    <w:rsid w:val="002E6B3C"/>
    <w:rsid w:val="002E7520"/>
    <w:rsid w:val="002E7CCD"/>
    <w:rsid w:val="002F0132"/>
    <w:rsid w:val="002F049D"/>
    <w:rsid w:val="002F0CD0"/>
    <w:rsid w:val="002F0FF8"/>
    <w:rsid w:val="002F1171"/>
    <w:rsid w:val="002F17BA"/>
    <w:rsid w:val="002F185A"/>
    <w:rsid w:val="002F1E28"/>
    <w:rsid w:val="002F215A"/>
    <w:rsid w:val="002F280E"/>
    <w:rsid w:val="002F2918"/>
    <w:rsid w:val="002F33B8"/>
    <w:rsid w:val="002F33ED"/>
    <w:rsid w:val="002F361A"/>
    <w:rsid w:val="002F3B66"/>
    <w:rsid w:val="002F3BA6"/>
    <w:rsid w:val="002F3C76"/>
    <w:rsid w:val="002F3DB9"/>
    <w:rsid w:val="002F3E00"/>
    <w:rsid w:val="002F48D4"/>
    <w:rsid w:val="002F4B3B"/>
    <w:rsid w:val="002F5405"/>
    <w:rsid w:val="002F566B"/>
    <w:rsid w:val="002F579B"/>
    <w:rsid w:val="002F5C83"/>
    <w:rsid w:val="002F5D86"/>
    <w:rsid w:val="002F62BA"/>
    <w:rsid w:val="002F71DC"/>
    <w:rsid w:val="002F7255"/>
    <w:rsid w:val="002F7310"/>
    <w:rsid w:val="002F73DE"/>
    <w:rsid w:val="002F75B7"/>
    <w:rsid w:val="002F7782"/>
    <w:rsid w:val="002F7840"/>
    <w:rsid w:val="002F7DE1"/>
    <w:rsid w:val="0030186A"/>
    <w:rsid w:val="00301DF9"/>
    <w:rsid w:val="003024D4"/>
    <w:rsid w:val="003025DC"/>
    <w:rsid w:val="00302753"/>
    <w:rsid w:val="003029E8"/>
    <w:rsid w:val="00302B5B"/>
    <w:rsid w:val="00303393"/>
    <w:rsid w:val="003033DE"/>
    <w:rsid w:val="00303693"/>
    <w:rsid w:val="003039A2"/>
    <w:rsid w:val="00303B04"/>
    <w:rsid w:val="003045A3"/>
    <w:rsid w:val="003045CA"/>
    <w:rsid w:val="00304A07"/>
    <w:rsid w:val="00304B4C"/>
    <w:rsid w:val="003053F2"/>
    <w:rsid w:val="0030551F"/>
    <w:rsid w:val="003055F1"/>
    <w:rsid w:val="00305C59"/>
    <w:rsid w:val="00306202"/>
    <w:rsid w:val="00306478"/>
    <w:rsid w:val="003065A2"/>
    <w:rsid w:val="00306976"/>
    <w:rsid w:val="00306A36"/>
    <w:rsid w:val="00306DEC"/>
    <w:rsid w:val="00307AD9"/>
    <w:rsid w:val="00307D23"/>
    <w:rsid w:val="00310218"/>
    <w:rsid w:val="00310389"/>
    <w:rsid w:val="003105A8"/>
    <w:rsid w:val="003105DB"/>
    <w:rsid w:val="00310B4F"/>
    <w:rsid w:val="00310C3C"/>
    <w:rsid w:val="00310DCF"/>
    <w:rsid w:val="00310FB8"/>
    <w:rsid w:val="003110CC"/>
    <w:rsid w:val="0031166B"/>
    <w:rsid w:val="00311FE0"/>
    <w:rsid w:val="003120B4"/>
    <w:rsid w:val="00312244"/>
    <w:rsid w:val="00312853"/>
    <w:rsid w:val="003134D1"/>
    <w:rsid w:val="00314671"/>
    <w:rsid w:val="0031483A"/>
    <w:rsid w:val="00314EAA"/>
    <w:rsid w:val="003156B6"/>
    <w:rsid w:val="0031583D"/>
    <w:rsid w:val="00315CDE"/>
    <w:rsid w:val="00315D82"/>
    <w:rsid w:val="00315DAC"/>
    <w:rsid w:val="00316025"/>
    <w:rsid w:val="0031619F"/>
    <w:rsid w:val="0031716E"/>
    <w:rsid w:val="00320FAB"/>
    <w:rsid w:val="003210B2"/>
    <w:rsid w:val="003211B3"/>
    <w:rsid w:val="00321260"/>
    <w:rsid w:val="00321492"/>
    <w:rsid w:val="00321725"/>
    <w:rsid w:val="003218D4"/>
    <w:rsid w:val="00321987"/>
    <w:rsid w:val="003219A4"/>
    <w:rsid w:val="00321D55"/>
    <w:rsid w:val="00321FC9"/>
    <w:rsid w:val="003224FD"/>
    <w:rsid w:val="0032264B"/>
    <w:rsid w:val="00323337"/>
    <w:rsid w:val="003237A4"/>
    <w:rsid w:val="00324187"/>
    <w:rsid w:val="0032453C"/>
    <w:rsid w:val="00324669"/>
    <w:rsid w:val="00324BC8"/>
    <w:rsid w:val="00324DBF"/>
    <w:rsid w:val="003250F9"/>
    <w:rsid w:val="00325214"/>
    <w:rsid w:val="0032574B"/>
    <w:rsid w:val="00325BAE"/>
    <w:rsid w:val="00325BC4"/>
    <w:rsid w:val="00325F5D"/>
    <w:rsid w:val="00326341"/>
    <w:rsid w:val="00326388"/>
    <w:rsid w:val="00326581"/>
    <w:rsid w:val="00326BC5"/>
    <w:rsid w:val="0032709F"/>
    <w:rsid w:val="003279E9"/>
    <w:rsid w:val="0033075E"/>
    <w:rsid w:val="0033116E"/>
    <w:rsid w:val="00331257"/>
    <w:rsid w:val="00331502"/>
    <w:rsid w:val="00331E0D"/>
    <w:rsid w:val="0033240E"/>
    <w:rsid w:val="003326F5"/>
    <w:rsid w:val="003327E3"/>
    <w:rsid w:val="00332AF9"/>
    <w:rsid w:val="0033326B"/>
    <w:rsid w:val="00333FB2"/>
    <w:rsid w:val="0033427B"/>
    <w:rsid w:val="003342FF"/>
    <w:rsid w:val="00334B34"/>
    <w:rsid w:val="00334BC5"/>
    <w:rsid w:val="00334D87"/>
    <w:rsid w:val="003350F0"/>
    <w:rsid w:val="00335286"/>
    <w:rsid w:val="00335710"/>
    <w:rsid w:val="003368E2"/>
    <w:rsid w:val="00337038"/>
    <w:rsid w:val="003372DC"/>
    <w:rsid w:val="00337969"/>
    <w:rsid w:val="003408D6"/>
    <w:rsid w:val="00340D9E"/>
    <w:rsid w:val="00340FFC"/>
    <w:rsid w:val="00341DD2"/>
    <w:rsid w:val="003421D6"/>
    <w:rsid w:val="0034228D"/>
    <w:rsid w:val="00342DDB"/>
    <w:rsid w:val="00342EB6"/>
    <w:rsid w:val="00342EC2"/>
    <w:rsid w:val="003432DF"/>
    <w:rsid w:val="00343493"/>
    <w:rsid w:val="0034382F"/>
    <w:rsid w:val="00343ABC"/>
    <w:rsid w:val="00344655"/>
    <w:rsid w:val="003446F5"/>
    <w:rsid w:val="003448E5"/>
    <w:rsid w:val="0034505A"/>
    <w:rsid w:val="00345237"/>
    <w:rsid w:val="003452B7"/>
    <w:rsid w:val="00345447"/>
    <w:rsid w:val="00345EFF"/>
    <w:rsid w:val="00345F59"/>
    <w:rsid w:val="003460E6"/>
    <w:rsid w:val="003466D7"/>
    <w:rsid w:val="00346BBD"/>
    <w:rsid w:val="00346E39"/>
    <w:rsid w:val="00347D7C"/>
    <w:rsid w:val="003518B8"/>
    <w:rsid w:val="00352A3F"/>
    <w:rsid w:val="00352A94"/>
    <w:rsid w:val="00353398"/>
    <w:rsid w:val="00353579"/>
    <w:rsid w:val="00353B2B"/>
    <w:rsid w:val="00354062"/>
    <w:rsid w:val="003540D6"/>
    <w:rsid w:val="003542AD"/>
    <w:rsid w:val="0035430E"/>
    <w:rsid w:val="00354816"/>
    <w:rsid w:val="00354903"/>
    <w:rsid w:val="00354B90"/>
    <w:rsid w:val="00354EF7"/>
    <w:rsid w:val="00355087"/>
    <w:rsid w:val="00355887"/>
    <w:rsid w:val="00355947"/>
    <w:rsid w:val="00355E23"/>
    <w:rsid w:val="00355E4F"/>
    <w:rsid w:val="0035607C"/>
    <w:rsid w:val="003563E3"/>
    <w:rsid w:val="00356BDE"/>
    <w:rsid w:val="00356C93"/>
    <w:rsid w:val="00356E1B"/>
    <w:rsid w:val="0035736C"/>
    <w:rsid w:val="0035737A"/>
    <w:rsid w:val="00357544"/>
    <w:rsid w:val="00357609"/>
    <w:rsid w:val="00357A21"/>
    <w:rsid w:val="00357D9D"/>
    <w:rsid w:val="003604A5"/>
    <w:rsid w:val="0036085B"/>
    <w:rsid w:val="00360C2A"/>
    <w:rsid w:val="0036134C"/>
    <w:rsid w:val="00361385"/>
    <w:rsid w:val="00362A89"/>
    <w:rsid w:val="00362B63"/>
    <w:rsid w:val="00363070"/>
    <w:rsid w:val="003630CA"/>
    <w:rsid w:val="00363DFD"/>
    <w:rsid w:val="00363F86"/>
    <w:rsid w:val="0036452C"/>
    <w:rsid w:val="0036455D"/>
    <w:rsid w:val="00364CF2"/>
    <w:rsid w:val="003650DD"/>
    <w:rsid w:val="0036511C"/>
    <w:rsid w:val="00365845"/>
    <w:rsid w:val="00365F5E"/>
    <w:rsid w:val="00366B87"/>
    <w:rsid w:val="00367107"/>
    <w:rsid w:val="00370170"/>
    <w:rsid w:val="003702B8"/>
    <w:rsid w:val="00370396"/>
    <w:rsid w:val="00370936"/>
    <w:rsid w:val="003711C8"/>
    <w:rsid w:val="00371E13"/>
    <w:rsid w:val="00372575"/>
    <w:rsid w:val="00372961"/>
    <w:rsid w:val="00372C2A"/>
    <w:rsid w:val="00372CD0"/>
    <w:rsid w:val="00372D5E"/>
    <w:rsid w:val="003731CF"/>
    <w:rsid w:val="0037321D"/>
    <w:rsid w:val="003732D3"/>
    <w:rsid w:val="003733B5"/>
    <w:rsid w:val="00373923"/>
    <w:rsid w:val="003739CD"/>
    <w:rsid w:val="00373B4B"/>
    <w:rsid w:val="00373E22"/>
    <w:rsid w:val="00373E75"/>
    <w:rsid w:val="003742DA"/>
    <w:rsid w:val="003744AD"/>
    <w:rsid w:val="00374DE6"/>
    <w:rsid w:val="00375349"/>
    <w:rsid w:val="00375509"/>
    <w:rsid w:val="0037558D"/>
    <w:rsid w:val="00376A76"/>
    <w:rsid w:val="00376B85"/>
    <w:rsid w:val="00377020"/>
    <w:rsid w:val="00377863"/>
    <w:rsid w:val="00377940"/>
    <w:rsid w:val="00377B6D"/>
    <w:rsid w:val="00377D26"/>
    <w:rsid w:val="00377DAA"/>
    <w:rsid w:val="003801A2"/>
    <w:rsid w:val="00380856"/>
    <w:rsid w:val="00380EBB"/>
    <w:rsid w:val="00380ED7"/>
    <w:rsid w:val="00380F4F"/>
    <w:rsid w:val="00381234"/>
    <w:rsid w:val="003815CD"/>
    <w:rsid w:val="003815DA"/>
    <w:rsid w:val="00381DE9"/>
    <w:rsid w:val="00382284"/>
    <w:rsid w:val="00383598"/>
    <w:rsid w:val="00383E5F"/>
    <w:rsid w:val="00384350"/>
    <w:rsid w:val="003847BC"/>
    <w:rsid w:val="00384EE9"/>
    <w:rsid w:val="00385098"/>
    <w:rsid w:val="00386675"/>
    <w:rsid w:val="00386B4C"/>
    <w:rsid w:val="00386FC1"/>
    <w:rsid w:val="00387117"/>
    <w:rsid w:val="00387224"/>
    <w:rsid w:val="003874A0"/>
    <w:rsid w:val="003877E4"/>
    <w:rsid w:val="003878DD"/>
    <w:rsid w:val="00387D03"/>
    <w:rsid w:val="00387DDF"/>
    <w:rsid w:val="00390D3F"/>
    <w:rsid w:val="003911EA"/>
    <w:rsid w:val="0039126A"/>
    <w:rsid w:val="0039137B"/>
    <w:rsid w:val="003919B9"/>
    <w:rsid w:val="00391EAA"/>
    <w:rsid w:val="00392203"/>
    <w:rsid w:val="00392291"/>
    <w:rsid w:val="003927B5"/>
    <w:rsid w:val="003927D1"/>
    <w:rsid w:val="00393246"/>
    <w:rsid w:val="003936D8"/>
    <w:rsid w:val="00393A44"/>
    <w:rsid w:val="00394315"/>
    <w:rsid w:val="00394630"/>
    <w:rsid w:val="00394673"/>
    <w:rsid w:val="00394C36"/>
    <w:rsid w:val="003950F0"/>
    <w:rsid w:val="003951F1"/>
    <w:rsid w:val="00395492"/>
    <w:rsid w:val="00395F44"/>
    <w:rsid w:val="00396238"/>
    <w:rsid w:val="003964CA"/>
    <w:rsid w:val="00396639"/>
    <w:rsid w:val="003968F9"/>
    <w:rsid w:val="00396A8A"/>
    <w:rsid w:val="00396AD2"/>
    <w:rsid w:val="00396C4C"/>
    <w:rsid w:val="0039741D"/>
    <w:rsid w:val="00397474"/>
    <w:rsid w:val="003A0A10"/>
    <w:rsid w:val="003A12A5"/>
    <w:rsid w:val="003A13B8"/>
    <w:rsid w:val="003A147F"/>
    <w:rsid w:val="003A192A"/>
    <w:rsid w:val="003A1995"/>
    <w:rsid w:val="003A2543"/>
    <w:rsid w:val="003A2C11"/>
    <w:rsid w:val="003A2CBE"/>
    <w:rsid w:val="003A2E0B"/>
    <w:rsid w:val="003A3352"/>
    <w:rsid w:val="003A341F"/>
    <w:rsid w:val="003A34C0"/>
    <w:rsid w:val="003A358A"/>
    <w:rsid w:val="003A4154"/>
    <w:rsid w:val="003A43D7"/>
    <w:rsid w:val="003A4979"/>
    <w:rsid w:val="003A4E81"/>
    <w:rsid w:val="003A4ECF"/>
    <w:rsid w:val="003A512C"/>
    <w:rsid w:val="003A539E"/>
    <w:rsid w:val="003A53CD"/>
    <w:rsid w:val="003A60AD"/>
    <w:rsid w:val="003A6173"/>
    <w:rsid w:val="003A639C"/>
    <w:rsid w:val="003A656E"/>
    <w:rsid w:val="003A679D"/>
    <w:rsid w:val="003A68D4"/>
    <w:rsid w:val="003A6A2B"/>
    <w:rsid w:val="003A6D98"/>
    <w:rsid w:val="003A6E66"/>
    <w:rsid w:val="003A7189"/>
    <w:rsid w:val="003A71F8"/>
    <w:rsid w:val="003A7204"/>
    <w:rsid w:val="003A7404"/>
    <w:rsid w:val="003A772D"/>
    <w:rsid w:val="003A7AE5"/>
    <w:rsid w:val="003B00EA"/>
    <w:rsid w:val="003B09B8"/>
    <w:rsid w:val="003B0D77"/>
    <w:rsid w:val="003B0E7C"/>
    <w:rsid w:val="003B16A0"/>
    <w:rsid w:val="003B1B4A"/>
    <w:rsid w:val="003B1E99"/>
    <w:rsid w:val="003B2A50"/>
    <w:rsid w:val="003B2FED"/>
    <w:rsid w:val="003B30B7"/>
    <w:rsid w:val="003B312D"/>
    <w:rsid w:val="003B39DB"/>
    <w:rsid w:val="003B4366"/>
    <w:rsid w:val="003B4377"/>
    <w:rsid w:val="003B44B1"/>
    <w:rsid w:val="003B4518"/>
    <w:rsid w:val="003B47A0"/>
    <w:rsid w:val="003B491C"/>
    <w:rsid w:val="003B4DAB"/>
    <w:rsid w:val="003B4FEC"/>
    <w:rsid w:val="003B5467"/>
    <w:rsid w:val="003B5649"/>
    <w:rsid w:val="003B5CE7"/>
    <w:rsid w:val="003B61F3"/>
    <w:rsid w:val="003B68F3"/>
    <w:rsid w:val="003B6DD3"/>
    <w:rsid w:val="003B74A6"/>
    <w:rsid w:val="003B74E8"/>
    <w:rsid w:val="003B7F50"/>
    <w:rsid w:val="003B7F9C"/>
    <w:rsid w:val="003C08FE"/>
    <w:rsid w:val="003C09FE"/>
    <w:rsid w:val="003C0C2F"/>
    <w:rsid w:val="003C0E13"/>
    <w:rsid w:val="003C130B"/>
    <w:rsid w:val="003C1507"/>
    <w:rsid w:val="003C1946"/>
    <w:rsid w:val="003C2087"/>
    <w:rsid w:val="003C2B43"/>
    <w:rsid w:val="003C2B5E"/>
    <w:rsid w:val="003C2D19"/>
    <w:rsid w:val="003C2E7C"/>
    <w:rsid w:val="003C318E"/>
    <w:rsid w:val="003C3246"/>
    <w:rsid w:val="003C3475"/>
    <w:rsid w:val="003C40FB"/>
    <w:rsid w:val="003C43B0"/>
    <w:rsid w:val="003C4651"/>
    <w:rsid w:val="003C49CA"/>
    <w:rsid w:val="003C4C98"/>
    <w:rsid w:val="003C59DB"/>
    <w:rsid w:val="003C5E02"/>
    <w:rsid w:val="003C5EC0"/>
    <w:rsid w:val="003C6A55"/>
    <w:rsid w:val="003C6BBF"/>
    <w:rsid w:val="003C6D59"/>
    <w:rsid w:val="003C7AA9"/>
    <w:rsid w:val="003C7B86"/>
    <w:rsid w:val="003D0316"/>
    <w:rsid w:val="003D0403"/>
    <w:rsid w:val="003D0573"/>
    <w:rsid w:val="003D0C6C"/>
    <w:rsid w:val="003D20F1"/>
    <w:rsid w:val="003D21AF"/>
    <w:rsid w:val="003D24E1"/>
    <w:rsid w:val="003D24EA"/>
    <w:rsid w:val="003D25C9"/>
    <w:rsid w:val="003D2E30"/>
    <w:rsid w:val="003D304B"/>
    <w:rsid w:val="003D3650"/>
    <w:rsid w:val="003D37C6"/>
    <w:rsid w:val="003D37FF"/>
    <w:rsid w:val="003D3F09"/>
    <w:rsid w:val="003D45F8"/>
    <w:rsid w:val="003D4847"/>
    <w:rsid w:val="003D4B68"/>
    <w:rsid w:val="003D4CD3"/>
    <w:rsid w:val="003D53D8"/>
    <w:rsid w:val="003D5461"/>
    <w:rsid w:val="003D59E7"/>
    <w:rsid w:val="003D5FC7"/>
    <w:rsid w:val="003D62DF"/>
    <w:rsid w:val="003D6FBE"/>
    <w:rsid w:val="003D72EC"/>
    <w:rsid w:val="003D7500"/>
    <w:rsid w:val="003D7A69"/>
    <w:rsid w:val="003D7BFB"/>
    <w:rsid w:val="003E03C1"/>
    <w:rsid w:val="003E0ADC"/>
    <w:rsid w:val="003E1129"/>
    <w:rsid w:val="003E11F3"/>
    <w:rsid w:val="003E17D0"/>
    <w:rsid w:val="003E1FFF"/>
    <w:rsid w:val="003E2B45"/>
    <w:rsid w:val="003E2C0D"/>
    <w:rsid w:val="003E30A1"/>
    <w:rsid w:val="003E3388"/>
    <w:rsid w:val="003E36C7"/>
    <w:rsid w:val="003E3F10"/>
    <w:rsid w:val="003E4422"/>
    <w:rsid w:val="003E4771"/>
    <w:rsid w:val="003E4794"/>
    <w:rsid w:val="003E4E5C"/>
    <w:rsid w:val="003E56E1"/>
    <w:rsid w:val="003E594A"/>
    <w:rsid w:val="003E5B03"/>
    <w:rsid w:val="003E5CC0"/>
    <w:rsid w:val="003E5CF1"/>
    <w:rsid w:val="003E5EC6"/>
    <w:rsid w:val="003E6049"/>
    <w:rsid w:val="003E61A4"/>
    <w:rsid w:val="003E629C"/>
    <w:rsid w:val="003E6B51"/>
    <w:rsid w:val="003E70D9"/>
    <w:rsid w:val="003E7196"/>
    <w:rsid w:val="003E7A6C"/>
    <w:rsid w:val="003E7DF5"/>
    <w:rsid w:val="003E7E4E"/>
    <w:rsid w:val="003F00B9"/>
    <w:rsid w:val="003F027C"/>
    <w:rsid w:val="003F0A44"/>
    <w:rsid w:val="003F0F3B"/>
    <w:rsid w:val="003F1BE2"/>
    <w:rsid w:val="003F2118"/>
    <w:rsid w:val="003F2C1A"/>
    <w:rsid w:val="003F2CAB"/>
    <w:rsid w:val="003F30AB"/>
    <w:rsid w:val="003F3839"/>
    <w:rsid w:val="003F384D"/>
    <w:rsid w:val="003F3873"/>
    <w:rsid w:val="003F3AE4"/>
    <w:rsid w:val="003F3CCA"/>
    <w:rsid w:val="003F3F13"/>
    <w:rsid w:val="003F4005"/>
    <w:rsid w:val="003F401F"/>
    <w:rsid w:val="003F4054"/>
    <w:rsid w:val="003F47FB"/>
    <w:rsid w:val="003F498C"/>
    <w:rsid w:val="003F4E62"/>
    <w:rsid w:val="003F5906"/>
    <w:rsid w:val="003F5AC1"/>
    <w:rsid w:val="003F5B76"/>
    <w:rsid w:val="003F5E04"/>
    <w:rsid w:val="003F6208"/>
    <w:rsid w:val="003F6B03"/>
    <w:rsid w:val="003F7B23"/>
    <w:rsid w:val="003F7B24"/>
    <w:rsid w:val="003F7B80"/>
    <w:rsid w:val="003F7B94"/>
    <w:rsid w:val="003F7D43"/>
    <w:rsid w:val="004010BF"/>
    <w:rsid w:val="00401112"/>
    <w:rsid w:val="0040113A"/>
    <w:rsid w:val="0040123E"/>
    <w:rsid w:val="00401702"/>
    <w:rsid w:val="004018A1"/>
    <w:rsid w:val="00402588"/>
    <w:rsid w:val="00402E2A"/>
    <w:rsid w:val="00404E61"/>
    <w:rsid w:val="0040521D"/>
    <w:rsid w:val="0040524A"/>
    <w:rsid w:val="00405BB4"/>
    <w:rsid w:val="004060B1"/>
    <w:rsid w:val="004062F9"/>
    <w:rsid w:val="004063D6"/>
    <w:rsid w:val="004070C3"/>
    <w:rsid w:val="004078FD"/>
    <w:rsid w:val="00407DC9"/>
    <w:rsid w:val="0041005A"/>
    <w:rsid w:val="004102F4"/>
    <w:rsid w:val="0041072C"/>
    <w:rsid w:val="004107B3"/>
    <w:rsid w:val="004125A9"/>
    <w:rsid w:val="004125D8"/>
    <w:rsid w:val="00412A29"/>
    <w:rsid w:val="00412ADC"/>
    <w:rsid w:val="004130D0"/>
    <w:rsid w:val="00413B26"/>
    <w:rsid w:val="00414263"/>
    <w:rsid w:val="0041474D"/>
    <w:rsid w:val="0041501F"/>
    <w:rsid w:val="0041528A"/>
    <w:rsid w:val="00415311"/>
    <w:rsid w:val="00415312"/>
    <w:rsid w:val="0041538C"/>
    <w:rsid w:val="004154F6"/>
    <w:rsid w:val="00415F4A"/>
    <w:rsid w:val="0041602B"/>
    <w:rsid w:val="004164F4"/>
    <w:rsid w:val="004168DB"/>
    <w:rsid w:val="004168EB"/>
    <w:rsid w:val="00416EEE"/>
    <w:rsid w:val="00416FA0"/>
    <w:rsid w:val="0041722E"/>
    <w:rsid w:val="004174BF"/>
    <w:rsid w:val="0041772B"/>
    <w:rsid w:val="00417889"/>
    <w:rsid w:val="00417E0F"/>
    <w:rsid w:val="00420035"/>
    <w:rsid w:val="0042021F"/>
    <w:rsid w:val="00420481"/>
    <w:rsid w:val="00420579"/>
    <w:rsid w:val="00420F4B"/>
    <w:rsid w:val="004210D0"/>
    <w:rsid w:val="00421176"/>
    <w:rsid w:val="0042132E"/>
    <w:rsid w:val="004214C4"/>
    <w:rsid w:val="004218DB"/>
    <w:rsid w:val="00421B0D"/>
    <w:rsid w:val="00421D47"/>
    <w:rsid w:val="00421E29"/>
    <w:rsid w:val="004236D4"/>
    <w:rsid w:val="00424422"/>
    <w:rsid w:val="004244CB"/>
    <w:rsid w:val="00424749"/>
    <w:rsid w:val="00424996"/>
    <w:rsid w:val="00425130"/>
    <w:rsid w:val="00425185"/>
    <w:rsid w:val="00425BBC"/>
    <w:rsid w:val="00425E3D"/>
    <w:rsid w:val="00425E67"/>
    <w:rsid w:val="00425F96"/>
    <w:rsid w:val="004274AA"/>
    <w:rsid w:val="004279B7"/>
    <w:rsid w:val="00427B11"/>
    <w:rsid w:val="004303E4"/>
    <w:rsid w:val="00430875"/>
    <w:rsid w:val="0043093D"/>
    <w:rsid w:val="00430CF1"/>
    <w:rsid w:val="00431069"/>
    <w:rsid w:val="00431F92"/>
    <w:rsid w:val="00432133"/>
    <w:rsid w:val="004329F5"/>
    <w:rsid w:val="004331C1"/>
    <w:rsid w:val="00433208"/>
    <w:rsid w:val="00433909"/>
    <w:rsid w:val="00433AC8"/>
    <w:rsid w:val="00434139"/>
    <w:rsid w:val="00434AE9"/>
    <w:rsid w:val="00434B8E"/>
    <w:rsid w:val="00434E7B"/>
    <w:rsid w:val="004354DF"/>
    <w:rsid w:val="004370C6"/>
    <w:rsid w:val="004371BF"/>
    <w:rsid w:val="00437D69"/>
    <w:rsid w:val="00437F43"/>
    <w:rsid w:val="0044032B"/>
    <w:rsid w:val="00440998"/>
    <w:rsid w:val="004409BA"/>
    <w:rsid w:val="00440AAD"/>
    <w:rsid w:val="0044114F"/>
    <w:rsid w:val="00441491"/>
    <w:rsid w:val="004414DB"/>
    <w:rsid w:val="00441BE7"/>
    <w:rsid w:val="00441C09"/>
    <w:rsid w:val="0044204C"/>
    <w:rsid w:val="00442174"/>
    <w:rsid w:val="00442384"/>
    <w:rsid w:val="00442453"/>
    <w:rsid w:val="00442633"/>
    <w:rsid w:val="00442C52"/>
    <w:rsid w:val="00442D9E"/>
    <w:rsid w:val="0044346D"/>
    <w:rsid w:val="00443A4F"/>
    <w:rsid w:val="00443FEE"/>
    <w:rsid w:val="0044427E"/>
    <w:rsid w:val="00444C8F"/>
    <w:rsid w:val="00445041"/>
    <w:rsid w:val="00445116"/>
    <w:rsid w:val="004452BD"/>
    <w:rsid w:val="0044531C"/>
    <w:rsid w:val="00445639"/>
    <w:rsid w:val="004459BE"/>
    <w:rsid w:val="00445B43"/>
    <w:rsid w:val="00445E9B"/>
    <w:rsid w:val="00446350"/>
    <w:rsid w:val="00446456"/>
    <w:rsid w:val="00446690"/>
    <w:rsid w:val="00447803"/>
    <w:rsid w:val="00447BC1"/>
    <w:rsid w:val="00447CE3"/>
    <w:rsid w:val="00447EA5"/>
    <w:rsid w:val="00447EC6"/>
    <w:rsid w:val="004501C6"/>
    <w:rsid w:val="00450246"/>
    <w:rsid w:val="0045076C"/>
    <w:rsid w:val="004508D1"/>
    <w:rsid w:val="0045116F"/>
    <w:rsid w:val="004512B8"/>
    <w:rsid w:val="004514A8"/>
    <w:rsid w:val="00451664"/>
    <w:rsid w:val="00451E6C"/>
    <w:rsid w:val="00452028"/>
    <w:rsid w:val="004527B7"/>
    <w:rsid w:val="00452B67"/>
    <w:rsid w:val="00453465"/>
    <w:rsid w:val="00453C5B"/>
    <w:rsid w:val="00454B33"/>
    <w:rsid w:val="0045525B"/>
    <w:rsid w:val="0045531B"/>
    <w:rsid w:val="0045535D"/>
    <w:rsid w:val="004559CC"/>
    <w:rsid w:val="00455F39"/>
    <w:rsid w:val="0045611C"/>
    <w:rsid w:val="0045618A"/>
    <w:rsid w:val="004562A9"/>
    <w:rsid w:val="00456894"/>
    <w:rsid w:val="00456E3C"/>
    <w:rsid w:val="004575B7"/>
    <w:rsid w:val="00457C20"/>
    <w:rsid w:val="00457FAD"/>
    <w:rsid w:val="0046019B"/>
    <w:rsid w:val="004602D4"/>
    <w:rsid w:val="0046033E"/>
    <w:rsid w:val="00460AD3"/>
    <w:rsid w:val="00461EBD"/>
    <w:rsid w:val="004622A4"/>
    <w:rsid w:val="004624B6"/>
    <w:rsid w:val="004627EE"/>
    <w:rsid w:val="00462A06"/>
    <w:rsid w:val="00462C92"/>
    <w:rsid w:val="00462D0F"/>
    <w:rsid w:val="00462E9C"/>
    <w:rsid w:val="004637EF"/>
    <w:rsid w:val="00464752"/>
    <w:rsid w:val="004651DA"/>
    <w:rsid w:val="00466468"/>
    <w:rsid w:val="0046731B"/>
    <w:rsid w:val="00467497"/>
    <w:rsid w:val="0046753C"/>
    <w:rsid w:val="004706FA"/>
    <w:rsid w:val="00470826"/>
    <w:rsid w:val="00470A69"/>
    <w:rsid w:val="00470C61"/>
    <w:rsid w:val="004710C0"/>
    <w:rsid w:val="004712F4"/>
    <w:rsid w:val="00471530"/>
    <w:rsid w:val="00471644"/>
    <w:rsid w:val="00471797"/>
    <w:rsid w:val="00471AF9"/>
    <w:rsid w:val="00471D4F"/>
    <w:rsid w:val="00471E66"/>
    <w:rsid w:val="00471F20"/>
    <w:rsid w:val="00471F29"/>
    <w:rsid w:val="00472AED"/>
    <w:rsid w:val="00472B51"/>
    <w:rsid w:val="00472F23"/>
    <w:rsid w:val="00473849"/>
    <w:rsid w:val="00473982"/>
    <w:rsid w:val="00474349"/>
    <w:rsid w:val="004749F4"/>
    <w:rsid w:val="00474D4E"/>
    <w:rsid w:val="00474EE2"/>
    <w:rsid w:val="00475175"/>
    <w:rsid w:val="004752D4"/>
    <w:rsid w:val="004755B7"/>
    <w:rsid w:val="004757C8"/>
    <w:rsid w:val="00475A3F"/>
    <w:rsid w:val="00475C79"/>
    <w:rsid w:val="00476248"/>
    <w:rsid w:val="00476405"/>
    <w:rsid w:val="004767D0"/>
    <w:rsid w:val="00476ECD"/>
    <w:rsid w:val="00476ED8"/>
    <w:rsid w:val="00477868"/>
    <w:rsid w:val="00477CB9"/>
    <w:rsid w:val="00477EF2"/>
    <w:rsid w:val="00480468"/>
    <w:rsid w:val="00480560"/>
    <w:rsid w:val="004807C5"/>
    <w:rsid w:val="004809C3"/>
    <w:rsid w:val="00480D12"/>
    <w:rsid w:val="00480D97"/>
    <w:rsid w:val="00481A90"/>
    <w:rsid w:val="00481D51"/>
    <w:rsid w:val="00481E16"/>
    <w:rsid w:val="004821FF"/>
    <w:rsid w:val="00482A70"/>
    <w:rsid w:val="00482D41"/>
    <w:rsid w:val="0048354A"/>
    <w:rsid w:val="00483639"/>
    <w:rsid w:val="004836AD"/>
    <w:rsid w:val="00483B6F"/>
    <w:rsid w:val="00484A7B"/>
    <w:rsid w:val="00484C23"/>
    <w:rsid w:val="00484D3C"/>
    <w:rsid w:val="0048506C"/>
    <w:rsid w:val="00485359"/>
    <w:rsid w:val="004853CB"/>
    <w:rsid w:val="004859A1"/>
    <w:rsid w:val="00485A74"/>
    <w:rsid w:val="00485DDC"/>
    <w:rsid w:val="00485EFA"/>
    <w:rsid w:val="00485EFC"/>
    <w:rsid w:val="00486665"/>
    <w:rsid w:val="00486676"/>
    <w:rsid w:val="0048668F"/>
    <w:rsid w:val="00486AB7"/>
    <w:rsid w:val="00486C5F"/>
    <w:rsid w:val="004872B7"/>
    <w:rsid w:val="0048765B"/>
    <w:rsid w:val="004877CD"/>
    <w:rsid w:val="0048787B"/>
    <w:rsid w:val="00487A76"/>
    <w:rsid w:val="00487A7E"/>
    <w:rsid w:val="00487B85"/>
    <w:rsid w:val="004900E3"/>
    <w:rsid w:val="00490310"/>
    <w:rsid w:val="0049041E"/>
    <w:rsid w:val="00490780"/>
    <w:rsid w:val="00490849"/>
    <w:rsid w:val="00490B81"/>
    <w:rsid w:val="00490EA2"/>
    <w:rsid w:val="004910AF"/>
    <w:rsid w:val="00491132"/>
    <w:rsid w:val="00491BAA"/>
    <w:rsid w:val="004920EC"/>
    <w:rsid w:val="00492430"/>
    <w:rsid w:val="0049269D"/>
    <w:rsid w:val="00492795"/>
    <w:rsid w:val="004927CA"/>
    <w:rsid w:val="004928AB"/>
    <w:rsid w:val="00492F0F"/>
    <w:rsid w:val="00493017"/>
    <w:rsid w:val="0049316E"/>
    <w:rsid w:val="00493500"/>
    <w:rsid w:val="00493BA9"/>
    <w:rsid w:val="00493EAC"/>
    <w:rsid w:val="00493F21"/>
    <w:rsid w:val="00494109"/>
    <w:rsid w:val="00494235"/>
    <w:rsid w:val="004943DF"/>
    <w:rsid w:val="004946A7"/>
    <w:rsid w:val="00494A20"/>
    <w:rsid w:val="00494B54"/>
    <w:rsid w:val="00494C37"/>
    <w:rsid w:val="00495556"/>
    <w:rsid w:val="00495676"/>
    <w:rsid w:val="00495721"/>
    <w:rsid w:val="00495FD4"/>
    <w:rsid w:val="004960E3"/>
    <w:rsid w:val="0049667D"/>
    <w:rsid w:val="00496ACB"/>
    <w:rsid w:val="00496B1E"/>
    <w:rsid w:val="00496DC2"/>
    <w:rsid w:val="00496DCB"/>
    <w:rsid w:val="004970B3"/>
    <w:rsid w:val="00497538"/>
    <w:rsid w:val="00497901"/>
    <w:rsid w:val="004A05B6"/>
    <w:rsid w:val="004A08C6"/>
    <w:rsid w:val="004A0979"/>
    <w:rsid w:val="004A0B23"/>
    <w:rsid w:val="004A1A70"/>
    <w:rsid w:val="004A2124"/>
    <w:rsid w:val="004A2249"/>
    <w:rsid w:val="004A22C0"/>
    <w:rsid w:val="004A251E"/>
    <w:rsid w:val="004A255F"/>
    <w:rsid w:val="004A283B"/>
    <w:rsid w:val="004A28DF"/>
    <w:rsid w:val="004A2A9F"/>
    <w:rsid w:val="004A2E35"/>
    <w:rsid w:val="004A382D"/>
    <w:rsid w:val="004A39CD"/>
    <w:rsid w:val="004A3AE3"/>
    <w:rsid w:val="004A3EAC"/>
    <w:rsid w:val="004A4A75"/>
    <w:rsid w:val="004A4AF8"/>
    <w:rsid w:val="004A4D62"/>
    <w:rsid w:val="004A5B0A"/>
    <w:rsid w:val="004A6947"/>
    <w:rsid w:val="004A69F1"/>
    <w:rsid w:val="004A6E69"/>
    <w:rsid w:val="004A74D9"/>
    <w:rsid w:val="004A7E83"/>
    <w:rsid w:val="004A7F7A"/>
    <w:rsid w:val="004B05D1"/>
    <w:rsid w:val="004B09C3"/>
    <w:rsid w:val="004B09C4"/>
    <w:rsid w:val="004B09FB"/>
    <w:rsid w:val="004B0FA6"/>
    <w:rsid w:val="004B11A7"/>
    <w:rsid w:val="004B1489"/>
    <w:rsid w:val="004B1D1F"/>
    <w:rsid w:val="004B2362"/>
    <w:rsid w:val="004B23D3"/>
    <w:rsid w:val="004B23D6"/>
    <w:rsid w:val="004B24D2"/>
    <w:rsid w:val="004B25C8"/>
    <w:rsid w:val="004B2857"/>
    <w:rsid w:val="004B2879"/>
    <w:rsid w:val="004B3191"/>
    <w:rsid w:val="004B31A6"/>
    <w:rsid w:val="004B3354"/>
    <w:rsid w:val="004B3771"/>
    <w:rsid w:val="004B3A33"/>
    <w:rsid w:val="004B3C5C"/>
    <w:rsid w:val="004B3F9A"/>
    <w:rsid w:val="004B42E7"/>
    <w:rsid w:val="004B43C4"/>
    <w:rsid w:val="004B481A"/>
    <w:rsid w:val="004B48FC"/>
    <w:rsid w:val="004B4E05"/>
    <w:rsid w:val="004B4F48"/>
    <w:rsid w:val="004B4FEC"/>
    <w:rsid w:val="004B5369"/>
    <w:rsid w:val="004B556D"/>
    <w:rsid w:val="004B55A4"/>
    <w:rsid w:val="004B584C"/>
    <w:rsid w:val="004B589F"/>
    <w:rsid w:val="004B59ED"/>
    <w:rsid w:val="004B59FF"/>
    <w:rsid w:val="004B5D3D"/>
    <w:rsid w:val="004B5F60"/>
    <w:rsid w:val="004B6075"/>
    <w:rsid w:val="004B6179"/>
    <w:rsid w:val="004B6449"/>
    <w:rsid w:val="004B6741"/>
    <w:rsid w:val="004B69D6"/>
    <w:rsid w:val="004B6CFE"/>
    <w:rsid w:val="004B6E88"/>
    <w:rsid w:val="004B726F"/>
    <w:rsid w:val="004B7364"/>
    <w:rsid w:val="004B7641"/>
    <w:rsid w:val="004B773A"/>
    <w:rsid w:val="004B7A21"/>
    <w:rsid w:val="004B7F39"/>
    <w:rsid w:val="004B7FB6"/>
    <w:rsid w:val="004C00FA"/>
    <w:rsid w:val="004C01FF"/>
    <w:rsid w:val="004C0426"/>
    <w:rsid w:val="004C0E96"/>
    <w:rsid w:val="004C14CF"/>
    <w:rsid w:val="004C1EA7"/>
    <w:rsid w:val="004C1F15"/>
    <w:rsid w:val="004C1F25"/>
    <w:rsid w:val="004C2C52"/>
    <w:rsid w:val="004C325A"/>
    <w:rsid w:val="004C33F2"/>
    <w:rsid w:val="004C3566"/>
    <w:rsid w:val="004C37BB"/>
    <w:rsid w:val="004C3C3E"/>
    <w:rsid w:val="004C3CBF"/>
    <w:rsid w:val="004C4232"/>
    <w:rsid w:val="004C4558"/>
    <w:rsid w:val="004C4732"/>
    <w:rsid w:val="004C4E1F"/>
    <w:rsid w:val="004C528B"/>
    <w:rsid w:val="004C592D"/>
    <w:rsid w:val="004C5CE6"/>
    <w:rsid w:val="004C6049"/>
    <w:rsid w:val="004C6A38"/>
    <w:rsid w:val="004C6A7F"/>
    <w:rsid w:val="004C7028"/>
    <w:rsid w:val="004C706E"/>
    <w:rsid w:val="004C7241"/>
    <w:rsid w:val="004C79E2"/>
    <w:rsid w:val="004C7B26"/>
    <w:rsid w:val="004C7DD2"/>
    <w:rsid w:val="004D00F7"/>
    <w:rsid w:val="004D02E8"/>
    <w:rsid w:val="004D038D"/>
    <w:rsid w:val="004D0961"/>
    <w:rsid w:val="004D096E"/>
    <w:rsid w:val="004D0C66"/>
    <w:rsid w:val="004D0DFB"/>
    <w:rsid w:val="004D0E68"/>
    <w:rsid w:val="004D1241"/>
    <w:rsid w:val="004D1299"/>
    <w:rsid w:val="004D1638"/>
    <w:rsid w:val="004D1853"/>
    <w:rsid w:val="004D1F31"/>
    <w:rsid w:val="004D2CDF"/>
    <w:rsid w:val="004D35AD"/>
    <w:rsid w:val="004D4074"/>
    <w:rsid w:val="004D4459"/>
    <w:rsid w:val="004D4AC4"/>
    <w:rsid w:val="004D4C47"/>
    <w:rsid w:val="004D5812"/>
    <w:rsid w:val="004D5987"/>
    <w:rsid w:val="004D59E9"/>
    <w:rsid w:val="004D5A65"/>
    <w:rsid w:val="004D5F26"/>
    <w:rsid w:val="004D5FA5"/>
    <w:rsid w:val="004D683E"/>
    <w:rsid w:val="004D6F1F"/>
    <w:rsid w:val="004D7648"/>
    <w:rsid w:val="004D777B"/>
    <w:rsid w:val="004D7CBF"/>
    <w:rsid w:val="004E06D3"/>
    <w:rsid w:val="004E19C6"/>
    <w:rsid w:val="004E1C3A"/>
    <w:rsid w:val="004E2108"/>
    <w:rsid w:val="004E2127"/>
    <w:rsid w:val="004E2487"/>
    <w:rsid w:val="004E24F9"/>
    <w:rsid w:val="004E2830"/>
    <w:rsid w:val="004E28A8"/>
    <w:rsid w:val="004E32C8"/>
    <w:rsid w:val="004E33FA"/>
    <w:rsid w:val="004E36DB"/>
    <w:rsid w:val="004E394B"/>
    <w:rsid w:val="004E470E"/>
    <w:rsid w:val="004E4CA1"/>
    <w:rsid w:val="004E4E15"/>
    <w:rsid w:val="004E4FDD"/>
    <w:rsid w:val="004E5090"/>
    <w:rsid w:val="004E544C"/>
    <w:rsid w:val="004E575B"/>
    <w:rsid w:val="004E6253"/>
    <w:rsid w:val="004E6A7A"/>
    <w:rsid w:val="004E6C51"/>
    <w:rsid w:val="004E6F97"/>
    <w:rsid w:val="004F06EA"/>
    <w:rsid w:val="004F0C40"/>
    <w:rsid w:val="004F1B81"/>
    <w:rsid w:val="004F1CA5"/>
    <w:rsid w:val="004F1E98"/>
    <w:rsid w:val="004F2086"/>
    <w:rsid w:val="004F21E0"/>
    <w:rsid w:val="004F236A"/>
    <w:rsid w:val="004F27CF"/>
    <w:rsid w:val="004F2A41"/>
    <w:rsid w:val="004F2AF7"/>
    <w:rsid w:val="004F2C4C"/>
    <w:rsid w:val="004F2C66"/>
    <w:rsid w:val="004F2D73"/>
    <w:rsid w:val="004F2EF2"/>
    <w:rsid w:val="004F30ED"/>
    <w:rsid w:val="004F32EE"/>
    <w:rsid w:val="004F3C7C"/>
    <w:rsid w:val="004F3CDB"/>
    <w:rsid w:val="004F4193"/>
    <w:rsid w:val="004F41AB"/>
    <w:rsid w:val="004F541A"/>
    <w:rsid w:val="004F570C"/>
    <w:rsid w:val="004F5C08"/>
    <w:rsid w:val="004F64BB"/>
    <w:rsid w:val="004F72D0"/>
    <w:rsid w:val="004F7395"/>
    <w:rsid w:val="004F76E2"/>
    <w:rsid w:val="004F77B4"/>
    <w:rsid w:val="004F78AC"/>
    <w:rsid w:val="004F7D6E"/>
    <w:rsid w:val="0050047C"/>
    <w:rsid w:val="005019CA"/>
    <w:rsid w:val="005027D7"/>
    <w:rsid w:val="00502829"/>
    <w:rsid w:val="00502FDE"/>
    <w:rsid w:val="00503513"/>
    <w:rsid w:val="00503E1F"/>
    <w:rsid w:val="00504443"/>
    <w:rsid w:val="0050528A"/>
    <w:rsid w:val="0050550A"/>
    <w:rsid w:val="005057D2"/>
    <w:rsid w:val="00505C32"/>
    <w:rsid w:val="00505DFD"/>
    <w:rsid w:val="005064D2"/>
    <w:rsid w:val="00506915"/>
    <w:rsid w:val="00506B2F"/>
    <w:rsid w:val="00506B32"/>
    <w:rsid w:val="00506DC6"/>
    <w:rsid w:val="00506E5C"/>
    <w:rsid w:val="00506E66"/>
    <w:rsid w:val="005075B8"/>
    <w:rsid w:val="00510049"/>
    <w:rsid w:val="0051013A"/>
    <w:rsid w:val="005102ED"/>
    <w:rsid w:val="00510540"/>
    <w:rsid w:val="00510650"/>
    <w:rsid w:val="00510880"/>
    <w:rsid w:val="00510927"/>
    <w:rsid w:val="0051137F"/>
    <w:rsid w:val="00511576"/>
    <w:rsid w:val="005115D6"/>
    <w:rsid w:val="0051169B"/>
    <w:rsid w:val="00511CCE"/>
    <w:rsid w:val="00511EA2"/>
    <w:rsid w:val="0051208F"/>
    <w:rsid w:val="00512A18"/>
    <w:rsid w:val="00512A70"/>
    <w:rsid w:val="00512AC1"/>
    <w:rsid w:val="00512C1B"/>
    <w:rsid w:val="00512D48"/>
    <w:rsid w:val="005130C3"/>
    <w:rsid w:val="005133D3"/>
    <w:rsid w:val="00513808"/>
    <w:rsid w:val="00513BB9"/>
    <w:rsid w:val="00513D4C"/>
    <w:rsid w:val="005140AF"/>
    <w:rsid w:val="0051452F"/>
    <w:rsid w:val="0051468F"/>
    <w:rsid w:val="005147DD"/>
    <w:rsid w:val="00514900"/>
    <w:rsid w:val="00514EB8"/>
    <w:rsid w:val="0051622B"/>
    <w:rsid w:val="00516288"/>
    <w:rsid w:val="0051673C"/>
    <w:rsid w:val="005167CB"/>
    <w:rsid w:val="0051684F"/>
    <w:rsid w:val="00516F75"/>
    <w:rsid w:val="005175B8"/>
    <w:rsid w:val="0051775F"/>
    <w:rsid w:val="00517B5E"/>
    <w:rsid w:val="005200E7"/>
    <w:rsid w:val="0052014E"/>
    <w:rsid w:val="00520394"/>
    <w:rsid w:val="005211B6"/>
    <w:rsid w:val="00521505"/>
    <w:rsid w:val="00521D36"/>
    <w:rsid w:val="005225FF"/>
    <w:rsid w:val="005226E5"/>
    <w:rsid w:val="005229CB"/>
    <w:rsid w:val="00522D0D"/>
    <w:rsid w:val="00523900"/>
    <w:rsid w:val="00523E1B"/>
    <w:rsid w:val="00524876"/>
    <w:rsid w:val="00524CB1"/>
    <w:rsid w:val="0052524E"/>
    <w:rsid w:val="0052539D"/>
    <w:rsid w:val="005257C9"/>
    <w:rsid w:val="00525918"/>
    <w:rsid w:val="005259DC"/>
    <w:rsid w:val="005262F7"/>
    <w:rsid w:val="00526304"/>
    <w:rsid w:val="00526466"/>
    <w:rsid w:val="00526B4B"/>
    <w:rsid w:val="00530851"/>
    <w:rsid w:val="00531260"/>
    <w:rsid w:val="00531430"/>
    <w:rsid w:val="0053154B"/>
    <w:rsid w:val="00531999"/>
    <w:rsid w:val="00532154"/>
    <w:rsid w:val="00532159"/>
    <w:rsid w:val="00532493"/>
    <w:rsid w:val="00532607"/>
    <w:rsid w:val="005329FA"/>
    <w:rsid w:val="00532AA0"/>
    <w:rsid w:val="00532C20"/>
    <w:rsid w:val="00532F1F"/>
    <w:rsid w:val="00533690"/>
    <w:rsid w:val="00534502"/>
    <w:rsid w:val="005347DD"/>
    <w:rsid w:val="00534C4C"/>
    <w:rsid w:val="00535B40"/>
    <w:rsid w:val="00535BF5"/>
    <w:rsid w:val="00535E4B"/>
    <w:rsid w:val="00535E9D"/>
    <w:rsid w:val="005361AA"/>
    <w:rsid w:val="00536242"/>
    <w:rsid w:val="0053651E"/>
    <w:rsid w:val="00537301"/>
    <w:rsid w:val="005378D7"/>
    <w:rsid w:val="00537AF1"/>
    <w:rsid w:val="00537E9A"/>
    <w:rsid w:val="005401BB"/>
    <w:rsid w:val="00541008"/>
    <w:rsid w:val="00541179"/>
    <w:rsid w:val="005412B3"/>
    <w:rsid w:val="00541478"/>
    <w:rsid w:val="00541584"/>
    <w:rsid w:val="00541A2F"/>
    <w:rsid w:val="00541B28"/>
    <w:rsid w:val="00541B84"/>
    <w:rsid w:val="00541FCE"/>
    <w:rsid w:val="005428CB"/>
    <w:rsid w:val="00542CDF"/>
    <w:rsid w:val="00542E74"/>
    <w:rsid w:val="00543036"/>
    <w:rsid w:val="005431E7"/>
    <w:rsid w:val="00543807"/>
    <w:rsid w:val="00543988"/>
    <w:rsid w:val="00543E18"/>
    <w:rsid w:val="00544DDD"/>
    <w:rsid w:val="00544F62"/>
    <w:rsid w:val="005457D8"/>
    <w:rsid w:val="0054584D"/>
    <w:rsid w:val="00545C85"/>
    <w:rsid w:val="00546014"/>
    <w:rsid w:val="005462E1"/>
    <w:rsid w:val="0054661C"/>
    <w:rsid w:val="005466BF"/>
    <w:rsid w:val="00546AD0"/>
    <w:rsid w:val="00546ADB"/>
    <w:rsid w:val="005476BD"/>
    <w:rsid w:val="00547983"/>
    <w:rsid w:val="00547AD7"/>
    <w:rsid w:val="00547AE0"/>
    <w:rsid w:val="00547BF7"/>
    <w:rsid w:val="0055116C"/>
    <w:rsid w:val="0055136B"/>
    <w:rsid w:val="00551D8D"/>
    <w:rsid w:val="00552FEF"/>
    <w:rsid w:val="005537F9"/>
    <w:rsid w:val="00553CC8"/>
    <w:rsid w:val="00553E83"/>
    <w:rsid w:val="005542B1"/>
    <w:rsid w:val="00554442"/>
    <w:rsid w:val="005544D0"/>
    <w:rsid w:val="0055485D"/>
    <w:rsid w:val="005549ED"/>
    <w:rsid w:val="00554CBD"/>
    <w:rsid w:val="00554D35"/>
    <w:rsid w:val="005550E8"/>
    <w:rsid w:val="00555180"/>
    <w:rsid w:val="00555256"/>
    <w:rsid w:val="00555370"/>
    <w:rsid w:val="00555FCC"/>
    <w:rsid w:val="0055609A"/>
    <w:rsid w:val="00556333"/>
    <w:rsid w:val="005563B1"/>
    <w:rsid w:val="00556615"/>
    <w:rsid w:val="00556993"/>
    <w:rsid w:val="00556D44"/>
    <w:rsid w:val="005576D3"/>
    <w:rsid w:val="005578F1"/>
    <w:rsid w:val="005579D4"/>
    <w:rsid w:val="0056070F"/>
    <w:rsid w:val="00560982"/>
    <w:rsid w:val="00560AD7"/>
    <w:rsid w:val="00560B26"/>
    <w:rsid w:val="00560E38"/>
    <w:rsid w:val="00560E8D"/>
    <w:rsid w:val="005610BD"/>
    <w:rsid w:val="00561109"/>
    <w:rsid w:val="00561A00"/>
    <w:rsid w:val="00561ED0"/>
    <w:rsid w:val="00561F53"/>
    <w:rsid w:val="00562248"/>
    <w:rsid w:val="005627F0"/>
    <w:rsid w:val="00562A6E"/>
    <w:rsid w:val="00562E7D"/>
    <w:rsid w:val="00562F1E"/>
    <w:rsid w:val="005634F8"/>
    <w:rsid w:val="00563B43"/>
    <w:rsid w:val="00563D8B"/>
    <w:rsid w:val="005641F8"/>
    <w:rsid w:val="00564569"/>
    <w:rsid w:val="00564947"/>
    <w:rsid w:val="0056509C"/>
    <w:rsid w:val="00565959"/>
    <w:rsid w:val="00565A37"/>
    <w:rsid w:val="0056664E"/>
    <w:rsid w:val="0056722F"/>
    <w:rsid w:val="00567355"/>
    <w:rsid w:val="0056749A"/>
    <w:rsid w:val="005679D7"/>
    <w:rsid w:val="00567EBC"/>
    <w:rsid w:val="0057005B"/>
    <w:rsid w:val="00570114"/>
    <w:rsid w:val="0057048C"/>
    <w:rsid w:val="00570A97"/>
    <w:rsid w:val="00571052"/>
    <w:rsid w:val="00571181"/>
    <w:rsid w:val="00571512"/>
    <w:rsid w:val="00571552"/>
    <w:rsid w:val="0057179C"/>
    <w:rsid w:val="00571CB5"/>
    <w:rsid w:val="00572473"/>
    <w:rsid w:val="005738A3"/>
    <w:rsid w:val="00573B43"/>
    <w:rsid w:val="00573B7B"/>
    <w:rsid w:val="00573EC7"/>
    <w:rsid w:val="00573FC0"/>
    <w:rsid w:val="005746B8"/>
    <w:rsid w:val="00574A23"/>
    <w:rsid w:val="00575504"/>
    <w:rsid w:val="00575586"/>
    <w:rsid w:val="00575610"/>
    <w:rsid w:val="0057582A"/>
    <w:rsid w:val="00575C5A"/>
    <w:rsid w:val="00575CDC"/>
    <w:rsid w:val="0057676C"/>
    <w:rsid w:val="005767FD"/>
    <w:rsid w:val="00576A13"/>
    <w:rsid w:val="005771BD"/>
    <w:rsid w:val="005774A6"/>
    <w:rsid w:val="00577860"/>
    <w:rsid w:val="00577C8D"/>
    <w:rsid w:val="00577EBD"/>
    <w:rsid w:val="00577F63"/>
    <w:rsid w:val="005802FB"/>
    <w:rsid w:val="00580716"/>
    <w:rsid w:val="00580834"/>
    <w:rsid w:val="005808BC"/>
    <w:rsid w:val="005808E1"/>
    <w:rsid w:val="005810E9"/>
    <w:rsid w:val="005813C8"/>
    <w:rsid w:val="005815FF"/>
    <w:rsid w:val="005818B8"/>
    <w:rsid w:val="00582E04"/>
    <w:rsid w:val="0058303A"/>
    <w:rsid w:val="0058363E"/>
    <w:rsid w:val="00583F89"/>
    <w:rsid w:val="00584360"/>
    <w:rsid w:val="00584DF8"/>
    <w:rsid w:val="00585D8F"/>
    <w:rsid w:val="0058655D"/>
    <w:rsid w:val="00586E84"/>
    <w:rsid w:val="0058709F"/>
    <w:rsid w:val="005871AC"/>
    <w:rsid w:val="005875A9"/>
    <w:rsid w:val="005876B0"/>
    <w:rsid w:val="0058770C"/>
    <w:rsid w:val="005905E4"/>
    <w:rsid w:val="00590798"/>
    <w:rsid w:val="00590C37"/>
    <w:rsid w:val="0059104F"/>
    <w:rsid w:val="00591374"/>
    <w:rsid w:val="00591423"/>
    <w:rsid w:val="0059161E"/>
    <w:rsid w:val="00591CC5"/>
    <w:rsid w:val="005921F9"/>
    <w:rsid w:val="005926EF"/>
    <w:rsid w:val="00592C46"/>
    <w:rsid w:val="00592F37"/>
    <w:rsid w:val="00593259"/>
    <w:rsid w:val="0059334A"/>
    <w:rsid w:val="00593567"/>
    <w:rsid w:val="00593EEC"/>
    <w:rsid w:val="005943DA"/>
    <w:rsid w:val="005945E8"/>
    <w:rsid w:val="00594608"/>
    <w:rsid w:val="005948C4"/>
    <w:rsid w:val="00594A98"/>
    <w:rsid w:val="00594B18"/>
    <w:rsid w:val="00594D5A"/>
    <w:rsid w:val="00594DE6"/>
    <w:rsid w:val="00594EC7"/>
    <w:rsid w:val="0059558F"/>
    <w:rsid w:val="0059570E"/>
    <w:rsid w:val="00595BAD"/>
    <w:rsid w:val="00595BFE"/>
    <w:rsid w:val="00595E53"/>
    <w:rsid w:val="005967D1"/>
    <w:rsid w:val="00596951"/>
    <w:rsid w:val="005969DA"/>
    <w:rsid w:val="00596EE9"/>
    <w:rsid w:val="00596F09"/>
    <w:rsid w:val="0059741B"/>
    <w:rsid w:val="00597B94"/>
    <w:rsid w:val="00597F7B"/>
    <w:rsid w:val="005A0501"/>
    <w:rsid w:val="005A064D"/>
    <w:rsid w:val="005A070C"/>
    <w:rsid w:val="005A119C"/>
    <w:rsid w:val="005A1288"/>
    <w:rsid w:val="005A233F"/>
    <w:rsid w:val="005A3160"/>
    <w:rsid w:val="005A32EB"/>
    <w:rsid w:val="005A354C"/>
    <w:rsid w:val="005A36D1"/>
    <w:rsid w:val="005A46F0"/>
    <w:rsid w:val="005A52A2"/>
    <w:rsid w:val="005A534E"/>
    <w:rsid w:val="005A5885"/>
    <w:rsid w:val="005A5B2E"/>
    <w:rsid w:val="005A5CAD"/>
    <w:rsid w:val="005A5E56"/>
    <w:rsid w:val="005A60D3"/>
    <w:rsid w:val="005A61CC"/>
    <w:rsid w:val="005A63F7"/>
    <w:rsid w:val="005A6F5E"/>
    <w:rsid w:val="005A7018"/>
    <w:rsid w:val="005A72FB"/>
    <w:rsid w:val="005A76B3"/>
    <w:rsid w:val="005A7A8D"/>
    <w:rsid w:val="005A7C76"/>
    <w:rsid w:val="005B0044"/>
    <w:rsid w:val="005B04FD"/>
    <w:rsid w:val="005B0993"/>
    <w:rsid w:val="005B0A6D"/>
    <w:rsid w:val="005B122B"/>
    <w:rsid w:val="005B12C0"/>
    <w:rsid w:val="005B1357"/>
    <w:rsid w:val="005B1969"/>
    <w:rsid w:val="005B1C4B"/>
    <w:rsid w:val="005B1C6E"/>
    <w:rsid w:val="005B2065"/>
    <w:rsid w:val="005B21B9"/>
    <w:rsid w:val="005B2263"/>
    <w:rsid w:val="005B22E6"/>
    <w:rsid w:val="005B24EE"/>
    <w:rsid w:val="005B2622"/>
    <w:rsid w:val="005B2764"/>
    <w:rsid w:val="005B28DA"/>
    <w:rsid w:val="005B2BF0"/>
    <w:rsid w:val="005B2ECD"/>
    <w:rsid w:val="005B2ED7"/>
    <w:rsid w:val="005B2FCA"/>
    <w:rsid w:val="005B335D"/>
    <w:rsid w:val="005B3608"/>
    <w:rsid w:val="005B3C3D"/>
    <w:rsid w:val="005B4248"/>
    <w:rsid w:val="005B4259"/>
    <w:rsid w:val="005B42BA"/>
    <w:rsid w:val="005B509E"/>
    <w:rsid w:val="005B5298"/>
    <w:rsid w:val="005B5B73"/>
    <w:rsid w:val="005B5BDA"/>
    <w:rsid w:val="005B5D09"/>
    <w:rsid w:val="005B5D97"/>
    <w:rsid w:val="005B6143"/>
    <w:rsid w:val="005B6439"/>
    <w:rsid w:val="005B68A3"/>
    <w:rsid w:val="005B6A81"/>
    <w:rsid w:val="005B6DEF"/>
    <w:rsid w:val="005B72B7"/>
    <w:rsid w:val="005B7314"/>
    <w:rsid w:val="005B733F"/>
    <w:rsid w:val="005B7E8E"/>
    <w:rsid w:val="005C010E"/>
    <w:rsid w:val="005C0B03"/>
    <w:rsid w:val="005C1083"/>
    <w:rsid w:val="005C1241"/>
    <w:rsid w:val="005C12DA"/>
    <w:rsid w:val="005C1434"/>
    <w:rsid w:val="005C1D42"/>
    <w:rsid w:val="005C2182"/>
    <w:rsid w:val="005C2B46"/>
    <w:rsid w:val="005C2BC6"/>
    <w:rsid w:val="005C2EF9"/>
    <w:rsid w:val="005C3E16"/>
    <w:rsid w:val="005C3FB8"/>
    <w:rsid w:val="005C409F"/>
    <w:rsid w:val="005C456E"/>
    <w:rsid w:val="005C47F7"/>
    <w:rsid w:val="005C4B24"/>
    <w:rsid w:val="005C4BE1"/>
    <w:rsid w:val="005C53B4"/>
    <w:rsid w:val="005C5440"/>
    <w:rsid w:val="005C569F"/>
    <w:rsid w:val="005C5A44"/>
    <w:rsid w:val="005C5AEB"/>
    <w:rsid w:val="005C61FE"/>
    <w:rsid w:val="005C640D"/>
    <w:rsid w:val="005C64D4"/>
    <w:rsid w:val="005C6641"/>
    <w:rsid w:val="005C7B54"/>
    <w:rsid w:val="005C7D78"/>
    <w:rsid w:val="005C7DC8"/>
    <w:rsid w:val="005D013D"/>
    <w:rsid w:val="005D0371"/>
    <w:rsid w:val="005D07E8"/>
    <w:rsid w:val="005D0896"/>
    <w:rsid w:val="005D0C3A"/>
    <w:rsid w:val="005D10DC"/>
    <w:rsid w:val="005D169E"/>
    <w:rsid w:val="005D1CC5"/>
    <w:rsid w:val="005D1F67"/>
    <w:rsid w:val="005D21A9"/>
    <w:rsid w:val="005D236E"/>
    <w:rsid w:val="005D25A4"/>
    <w:rsid w:val="005D286A"/>
    <w:rsid w:val="005D295E"/>
    <w:rsid w:val="005D2B4A"/>
    <w:rsid w:val="005D2F6B"/>
    <w:rsid w:val="005D3A44"/>
    <w:rsid w:val="005D4338"/>
    <w:rsid w:val="005D4502"/>
    <w:rsid w:val="005D48E1"/>
    <w:rsid w:val="005D4A73"/>
    <w:rsid w:val="005D5426"/>
    <w:rsid w:val="005D5AF3"/>
    <w:rsid w:val="005D5C1D"/>
    <w:rsid w:val="005D5EE2"/>
    <w:rsid w:val="005D6DC5"/>
    <w:rsid w:val="005D757D"/>
    <w:rsid w:val="005D7A53"/>
    <w:rsid w:val="005D7B05"/>
    <w:rsid w:val="005D7D5B"/>
    <w:rsid w:val="005D7EF4"/>
    <w:rsid w:val="005E00CF"/>
    <w:rsid w:val="005E022B"/>
    <w:rsid w:val="005E0233"/>
    <w:rsid w:val="005E02D5"/>
    <w:rsid w:val="005E0330"/>
    <w:rsid w:val="005E03C3"/>
    <w:rsid w:val="005E1168"/>
    <w:rsid w:val="005E129E"/>
    <w:rsid w:val="005E155B"/>
    <w:rsid w:val="005E17C5"/>
    <w:rsid w:val="005E1EF8"/>
    <w:rsid w:val="005E3022"/>
    <w:rsid w:val="005E3109"/>
    <w:rsid w:val="005E315F"/>
    <w:rsid w:val="005E3643"/>
    <w:rsid w:val="005E40AA"/>
    <w:rsid w:val="005E40BB"/>
    <w:rsid w:val="005E424B"/>
    <w:rsid w:val="005E4A66"/>
    <w:rsid w:val="005E569B"/>
    <w:rsid w:val="005E5999"/>
    <w:rsid w:val="005E59FA"/>
    <w:rsid w:val="005E5AA4"/>
    <w:rsid w:val="005E5D53"/>
    <w:rsid w:val="005E5D8B"/>
    <w:rsid w:val="005E647F"/>
    <w:rsid w:val="005E6495"/>
    <w:rsid w:val="005E798A"/>
    <w:rsid w:val="005F00AE"/>
    <w:rsid w:val="005F0902"/>
    <w:rsid w:val="005F0AAE"/>
    <w:rsid w:val="005F0F4E"/>
    <w:rsid w:val="005F12F3"/>
    <w:rsid w:val="005F18F0"/>
    <w:rsid w:val="005F1930"/>
    <w:rsid w:val="005F27FC"/>
    <w:rsid w:val="005F2B2E"/>
    <w:rsid w:val="005F2B7A"/>
    <w:rsid w:val="005F2D77"/>
    <w:rsid w:val="005F3073"/>
    <w:rsid w:val="005F3329"/>
    <w:rsid w:val="005F3BC0"/>
    <w:rsid w:val="005F3BFE"/>
    <w:rsid w:val="005F3DC8"/>
    <w:rsid w:val="005F410A"/>
    <w:rsid w:val="005F43A8"/>
    <w:rsid w:val="005F44AC"/>
    <w:rsid w:val="005F4539"/>
    <w:rsid w:val="005F4959"/>
    <w:rsid w:val="005F4998"/>
    <w:rsid w:val="005F4C1E"/>
    <w:rsid w:val="005F5282"/>
    <w:rsid w:val="005F5635"/>
    <w:rsid w:val="005F61AD"/>
    <w:rsid w:val="005F62E7"/>
    <w:rsid w:val="005F63CC"/>
    <w:rsid w:val="005F66C5"/>
    <w:rsid w:val="005F6719"/>
    <w:rsid w:val="005F68EB"/>
    <w:rsid w:val="005F698F"/>
    <w:rsid w:val="005F6D57"/>
    <w:rsid w:val="005F7101"/>
    <w:rsid w:val="005F72C8"/>
    <w:rsid w:val="005F736E"/>
    <w:rsid w:val="005F74A2"/>
    <w:rsid w:val="005F755A"/>
    <w:rsid w:val="005F7955"/>
    <w:rsid w:val="005F7E3D"/>
    <w:rsid w:val="006005D0"/>
    <w:rsid w:val="00600746"/>
    <w:rsid w:val="006009EB"/>
    <w:rsid w:val="00600B0C"/>
    <w:rsid w:val="00601182"/>
    <w:rsid w:val="006028CB"/>
    <w:rsid w:val="006029A0"/>
    <w:rsid w:val="00603567"/>
    <w:rsid w:val="0060382D"/>
    <w:rsid w:val="00603CE8"/>
    <w:rsid w:val="00603EF7"/>
    <w:rsid w:val="00604396"/>
    <w:rsid w:val="00604804"/>
    <w:rsid w:val="006048B1"/>
    <w:rsid w:val="00604C09"/>
    <w:rsid w:val="00604D8B"/>
    <w:rsid w:val="00604DA0"/>
    <w:rsid w:val="006054DE"/>
    <w:rsid w:val="0060561E"/>
    <w:rsid w:val="00605801"/>
    <w:rsid w:val="00605814"/>
    <w:rsid w:val="00605DD0"/>
    <w:rsid w:val="00605F08"/>
    <w:rsid w:val="00606210"/>
    <w:rsid w:val="00606B29"/>
    <w:rsid w:val="00606BEA"/>
    <w:rsid w:val="00606EA3"/>
    <w:rsid w:val="00606F4A"/>
    <w:rsid w:val="00607090"/>
    <w:rsid w:val="006072ED"/>
    <w:rsid w:val="006073E3"/>
    <w:rsid w:val="00607A7B"/>
    <w:rsid w:val="00607B90"/>
    <w:rsid w:val="00607D5E"/>
    <w:rsid w:val="00610A63"/>
    <w:rsid w:val="00610CF4"/>
    <w:rsid w:val="00610FC6"/>
    <w:rsid w:val="00611143"/>
    <w:rsid w:val="00611677"/>
    <w:rsid w:val="0061170B"/>
    <w:rsid w:val="0061190B"/>
    <w:rsid w:val="00612A98"/>
    <w:rsid w:val="00612C6D"/>
    <w:rsid w:val="00612E32"/>
    <w:rsid w:val="00613208"/>
    <w:rsid w:val="006132DC"/>
    <w:rsid w:val="0061358D"/>
    <w:rsid w:val="006135E5"/>
    <w:rsid w:val="00613C46"/>
    <w:rsid w:val="00613DB2"/>
    <w:rsid w:val="006147E8"/>
    <w:rsid w:val="00614EA3"/>
    <w:rsid w:val="00615700"/>
    <w:rsid w:val="006157B6"/>
    <w:rsid w:val="006158FC"/>
    <w:rsid w:val="006161A4"/>
    <w:rsid w:val="00616246"/>
    <w:rsid w:val="0061645F"/>
    <w:rsid w:val="00617E1A"/>
    <w:rsid w:val="006203C1"/>
    <w:rsid w:val="006208BF"/>
    <w:rsid w:val="0062119E"/>
    <w:rsid w:val="006217CD"/>
    <w:rsid w:val="00621862"/>
    <w:rsid w:val="00621B3C"/>
    <w:rsid w:val="00621BCE"/>
    <w:rsid w:val="00621BED"/>
    <w:rsid w:val="0062213A"/>
    <w:rsid w:val="006223BA"/>
    <w:rsid w:val="006227B9"/>
    <w:rsid w:val="006229E4"/>
    <w:rsid w:val="00622E58"/>
    <w:rsid w:val="0062315C"/>
    <w:rsid w:val="0062373A"/>
    <w:rsid w:val="00623BD6"/>
    <w:rsid w:val="00624305"/>
    <w:rsid w:val="006247BD"/>
    <w:rsid w:val="006248CA"/>
    <w:rsid w:val="00624E3D"/>
    <w:rsid w:val="00624F86"/>
    <w:rsid w:val="006250AF"/>
    <w:rsid w:val="006256DD"/>
    <w:rsid w:val="0062573E"/>
    <w:rsid w:val="00625D67"/>
    <w:rsid w:val="00625D80"/>
    <w:rsid w:val="00625F46"/>
    <w:rsid w:val="006261AD"/>
    <w:rsid w:val="0062702A"/>
    <w:rsid w:val="006277A0"/>
    <w:rsid w:val="00627A5F"/>
    <w:rsid w:val="00627B04"/>
    <w:rsid w:val="006306D6"/>
    <w:rsid w:val="00630CA9"/>
    <w:rsid w:val="00631349"/>
    <w:rsid w:val="006316CC"/>
    <w:rsid w:val="00631898"/>
    <w:rsid w:val="00631BBD"/>
    <w:rsid w:val="00631D1E"/>
    <w:rsid w:val="00631D8E"/>
    <w:rsid w:val="0063271A"/>
    <w:rsid w:val="0063290B"/>
    <w:rsid w:val="00632AE6"/>
    <w:rsid w:val="00632D83"/>
    <w:rsid w:val="00633020"/>
    <w:rsid w:val="006337E9"/>
    <w:rsid w:val="006337F1"/>
    <w:rsid w:val="00633E4D"/>
    <w:rsid w:val="00634108"/>
    <w:rsid w:val="00634C96"/>
    <w:rsid w:val="00634F53"/>
    <w:rsid w:val="00634FE0"/>
    <w:rsid w:val="006352B9"/>
    <w:rsid w:val="00635E69"/>
    <w:rsid w:val="0063614A"/>
    <w:rsid w:val="00636469"/>
    <w:rsid w:val="00636526"/>
    <w:rsid w:val="00636ABB"/>
    <w:rsid w:val="00636DE8"/>
    <w:rsid w:val="00637438"/>
    <w:rsid w:val="006375BB"/>
    <w:rsid w:val="006376C4"/>
    <w:rsid w:val="0063794C"/>
    <w:rsid w:val="00640064"/>
    <w:rsid w:val="006408DC"/>
    <w:rsid w:val="00640A5D"/>
    <w:rsid w:val="00640A87"/>
    <w:rsid w:val="00640CA5"/>
    <w:rsid w:val="0064139E"/>
    <w:rsid w:val="00641412"/>
    <w:rsid w:val="006416B0"/>
    <w:rsid w:val="0064193D"/>
    <w:rsid w:val="00641AEA"/>
    <w:rsid w:val="00641E87"/>
    <w:rsid w:val="00642300"/>
    <w:rsid w:val="0064257D"/>
    <w:rsid w:val="00642953"/>
    <w:rsid w:val="00642BD7"/>
    <w:rsid w:val="00642E2E"/>
    <w:rsid w:val="00643107"/>
    <w:rsid w:val="0064341E"/>
    <w:rsid w:val="006435D8"/>
    <w:rsid w:val="00643728"/>
    <w:rsid w:val="00643AB8"/>
    <w:rsid w:val="00643C2B"/>
    <w:rsid w:val="00643C3F"/>
    <w:rsid w:val="006442BA"/>
    <w:rsid w:val="006443BD"/>
    <w:rsid w:val="0064497B"/>
    <w:rsid w:val="00644EBB"/>
    <w:rsid w:val="00644EC7"/>
    <w:rsid w:val="00645246"/>
    <w:rsid w:val="006454C7"/>
    <w:rsid w:val="0064587C"/>
    <w:rsid w:val="00645922"/>
    <w:rsid w:val="0064628E"/>
    <w:rsid w:val="0064644A"/>
    <w:rsid w:val="0064711B"/>
    <w:rsid w:val="00647549"/>
    <w:rsid w:val="00650682"/>
    <w:rsid w:val="00650E79"/>
    <w:rsid w:val="00650F0C"/>
    <w:rsid w:val="00650FE7"/>
    <w:rsid w:val="00651AA0"/>
    <w:rsid w:val="006520DE"/>
    <w:rsid w:val="0065224F"/>
    <w:rsid w:val="00652256"/>
    <w:rsid w:val="00652351"/>
    <w:rsid w:val="006523F9"/>
    <w:rsid w:val="00652562"/>
    <w:rsid w:val="006527F6"/>
    <w:rsid w:val="00652ABB"/>
    <w:rsid w:val="0065306F"/>
    <w:rsid w:val="0065358D"/>
    <w:rsid w:val="00653C0E"/>
    <w:rsid w:val="00653FA5"/>
    <w:rsid w:val="00654027"/>
    <w:rsid w:val="00654076"/>
    <w:rsid w:val="00654254"/>
    <w:rsid w:val="006542E6"/>
    <w:rsid w:val="00654569"/>
    <w:rsid w:val="006553F4"/>
    <w:rsid w:val="0065551D"/>
    <w:rsid w:val="00655639"/>
    <w:rsid w:val="00655A92"/>
    <w:rsid w:val="00656419"/>
    <w:rsid w:val="006565F4"/>
    <w:rsid w:val="00656DCB"/>
    <w:rsid w:val="00656F71"/>
    <w:rsid w:val="00657080"/>
    <w:rsid w:val="00657128"/>
    <w:rsid w:val="0065749E"/>
    <w:rsid w:val="00657724"/>
    <w:rsid w:val="00657858"/>
    <w:rsid w:val="00657D6F"/>
    <w:rsid w:val="00657E86"/>
    <w:rsid w:val="00657FE1"/>
    <w:rsid w:val="0066015B"/>
    <w:rsid w:val="00660295"/>
    <w:rsid w:val="006602E2"/>
    <w:rsid w:val="0066046D"/>
    <w:rsid w:val="00660E24"/>
    <w:rsid w:val="00660ED7"/>
    <w:rsid w:val="0066123C"/>
    <w:rsid w:val="00661547"/>
    <w:rsid w:val="00661E16"/>
    <w:rsid w:val="006620FA"/>
    <w:rsid w:val="0066240C"/>
    <w:rsid w:val="006625B2"/>
    <w:rsid w:val="006625C7"/>
    <w:rsid w:val="00662661"/>
    <w:rsid w:val="00662AD0"/>
    <w:rsid w:val="00662B15"/>
    <w:rsid w:val="00662C23"/>
    <w:rsid w:val="0066322F"/>
    <w:rsid w:val="00663313"/>
    <w:rsid w:val="00663852"/>
    <w:rsid w:val="00664CC8"/>
    <w:rsid w:val="00664D8C"/>
    <w:rsid w:val="006651BC"/>
    <w:rsid w:val="00665C28"/>
    <w:rsid w:val="00665DB1"/>
    <w:rsid w:val="00666699"/>
    <w:rsid w:val="006674B0"/>
    <w:rsid w:val="00667AB0"/>
    <w:rsid w:val="00667BB7"/>
    <w:rsid w:val="00667BF1"/>
    <w:rsid w:val="00670841"/>
    <w:rsid w:val="00670EA9"/>
    <w:rsid w:val="00670F33"/>
    <w:rsid w:val="00671185"/>
    <w:rsid w:val="0067131A"/>
    <w:rsid w:val="006719F6"/>
    <w:rsid w:val="00672271"/>
    <w:rsid w:val="006726C8"/>
    <w:rsid w:val="006731A2"/>
    <w:rsid w:val="00673318"/>
    <w:rsid w:val="006736EE"/>
    <w:rsid w:val="00673DE1"/>
    <w:rsid w:val="006740AA"/>
    <w:rsid w:val="0067470D"/>
    <w:rsid w:val="00674AFC"/>
    <w:rsid w:val="00674D4D"/>
    <w:rsid w:val="00674F7A"/>
    <w:rsid w:val="0067510C"/>
    <w:rsid w:val="006752BE"/>
    <w:rsid w:val="00675C6C"/>
    <w:rsid w:val="006767F1"/>
    <w:rsid w:val="00676D63"/>
    <w:rsid w:val="0067760B"/>
    <w:rsid w:val="006776E8"/>
    <w:rsid w:val="0067790A"/>
    <w:rsid w:val="00677B8C"/>
    <w:rsid w:val="00677D7E"/>
    <w:rsid w:val="00677EB0"/>
    <w:rsid w:val="006802B6"/>
    <w:rsid w:val="00680E11"/>
    <w:rsid w:val="00680E4A"/>
    <w:rsid w:val="00681225"/>
    <w:rsid w:val="0068134C"/>
    <w:rsid w:val="00681B30"/>
    <w:rsid w:val="00682014"/>
    <w:rsid w:val="00682325"/>
    <w:rsid w:val="00682768"/>
    <w:rsid w:val="006827D0"/>
    <w:rsid w:val="00682CDF"/>
    <w:rsid w:val="00683427"/>
    <w:rsid w:val="00683AE0"/>
    <w:rsid w:val="00683B78"/>
    <w:rsid w:val="00683DD9"/>
    <w:rsid w:val="006843A9"/>
    <w:rsid w:val="006843C4"/>
    <w:rsid w:val="006844B5"/>
    <w:rsid w:val="00684ADE"/>
    <w:rsid w:val="00684DFE"/>
    <w:rsid w:val="00684E11"/>
    <w:rsid w:val="00685D3D"/>
    <w:rsid w:val="00685F68"/>
    <w:rsid w:val="00686087"/>
    <w:rsid w:val="006861D7"/>
    <w:rsid w:val="00687275"/>
    <w:rsid w:val="0068756A"/>
    <w:rsid w:val="006875FC"/>
    <w:rsid w:val="006878BB"/>
    <w:rsid w:val="0068795E"/>
    <w:rsid w:val="006879B9"/>
    <w:rsid w:val="00690048"/>
    <w:rsid w:val="0069130C"/>
    <w:rsid w:val="0069170E"/>
    <w:rsid w:val="00692B68"/>
    <w:rsid w:val="00692C66"/>
    <w:rsid w:val="0069309A"/>
    <w:rsid w:val="006931FE"/>
    <w:rsid w:val="0069342D"/>
    <w:rsid w:val="00693586"/>
    <w:rsid w:val="006936CB"/>
    <w:rsid w:val="006938BE"/>
    <w:rsid w:val="006947F0"/>
    <w:rsid w:val="00694E36"/>
    <w:rsid w:val="00695331"/>
    <w:rsid w:val="006957EC"/>
    <w:rsid w:val="00695DF1"/>
    <w:rsid w:val="00695E39"/>
    <w:rsid w:val="0069605A"/>
    <w:rsid w:val="006968EA"/>
    <w:rsid w:val="0069691A"/>
    <w:rsid w:val="00696E59"/>
    <w:rsid w:val="00696F01"/>
    <w:rsid w:val="006972A1"/>
    <w:rsid w:val="006979F3"/>
    <w:rsid w:val="006A00A2"/>
    <w:rsid w:val="006A0129"/>
    <w:rsid w:val="006A0592"/>
    <w:rsid w:val="006A06D4"/>
    <w:rsid w:val="006A0D40"/>
    <w:rsid w:val="006A0DAE"/>
    <w:rsid w:val="006A0EAE"/>
    <w:rsid w:val="006A2124"/>
    <w:rsid w:val="006A24A7"/>
    <w:rsid w:val="006A266F"/>
    <w:rsid w:val="006A28E3"/>
    <w:rsid w:val="006A2A12"/>
    <w:rsid w:val="006A2AB7"/>
    <w:rsid w:val="006A2B5E"/>
    <w:rsid w:val="006A2F16"/>
    <w:rsid w:val="006A3101"/>
    <w:rsid w:val="006A466B"/>
    <w:rsid w:val="006A4F71"/>
    <w:rsid w:val="006A5703"/>
    <w:rsid w:val="006A5E52"/>
    <w:rsid w:val="006A5F40"/>
    <w:rsid w:val="006A6024"/>
    <w:rsid w:val="006A6780"/>
    <w:rsid w:val="006A72A3"/>
    <w:rsid w:val="006A75E3"/>
    <w:rsid w:val="006A7CA6"/>
    <w:rsid w:val="006A7FA9"/>
    <w:rsid w:val="006B0AB4"/>
    <w:rsid w:val="006B105D"/>
    <w:rsid w:val="006B135E"/>
    <w:rsid w:val="006B1498"/>
    <w:rsid w:val="006B15E5"/>
    <w:rsid w:val="006B1A16"/>
    <w:rsid w:val="006B1D12"/>
    <w:rsid w:val="006B1E8B"/>
    <w:rsid w:val="006B1FFF"/>
    <w:rsid w:val="006B21B6"/>
    <w:rsid w:val="006B2E38"/>
    <w:rsid w:val="006B34F9"/>
    <w:rsid w:val="006B3C61"/>
    <w:rsid w:val="006B43FB"/>
    <w:rsid w:val="006B4B0F"/>
    <w:rsid w:val="006B4FEF"/>
    <w:rsid w:val="006B4FF5"/>
    <w:rsid w:val="006B5538"/>
    <w:rsid w:val="006B55D8"/>
    <w:rsid w:val="006B58B1"/>
    <w:rsid w:val="006B5BBF"/>
    <w:rsid w:val="006B5FFA"/>
    <w:rsid w:val="006B66D6"/>
    <w:rsid w:val="006B6745"/>
    <w:rsid w:val="006B74CF"/>
    <w:rsid w:val="006B74F6"/>
    <w:rsid w:val="006B7D3C"/>
    <w:rsid w:val="006B7E67"/>
    <w:rsid w:val="006B7F1F"/>
    <w:rsid w:val="006C0263"/>
    <w:rsid w:val="006C1145"/>
    <w:rsid w:val="006C1675"/>
    <w:rsid w:val="006C17F9"/>
    <w:rsid w:val="006C2AE5"/>
    <w:rsid w:val="006C30D0"/>
    <w:rsid w:val="006C3232"/>
    <w:rsid w:val="006C3AB9"/>
    <w:rsid w:val="006C43FB"/>
    <w:rsid w:val="006C4A0E"/>
    <w:rsid w:val="006C4F6C"/>
    <w:rsid w:val="006C501B"/>
    <w:rsid w:val="006C5079"/>
    <w:rsid w:val="006C5BB7"/>
    <w:rsid w:val="006C6286"/>
    <w:rsid w:val="006C68B1"/>
    <w:rsid w:val="006C6AE3"/>
    <w:rsid w:val="006C6D7E"/>
    <w:rsid w:val="006D082C"/>
    <w:rsid w:val="006D0DE4"/>
    <w:rsid w:val="006D0E62"/>
    <w:rsid w:val="006D1687"/>
    <w:rsid w:val="006D16EF"/>
    <w:rsid w:val="006D1B42"/>
    <w:rsid w:val="006D2158"/>
    <w:rsid w:val="006D27E1"/>
    <w:rsid w:val="006D27E7"/>
    <w:rsid w:val="006D2B20"/>
    <w:rsid w:val="006D2B54"/>
    <w:rsid w:val="006D33E8"/>
    <w:rsid w:val="006D3655"/>
    <w:rsid w:val="006D440A"/>
    <w:rsid w:val="006D4918"/>
    <w:rsid w:val="006D4E50"/>
    <w:rsid w:val="006D4E51"/>
    <w:rsid w:val="006D5AD1"/>
    <w:rsid w:val="006D5B5A"/>
    <w:rsid w:val="006D5C83"/>
    <w:rsid w:val="006D5CB9"/>
    <w:rsid w:val="006D5EF7"/>
    <w:rsid w:val="006D64D2"/>
    <w:rsid w:val="006D726F"/>
    <w:rsid w:val="006D72BB"/>
    <w:rsid w:val="006D7306"/>
    <w:rsid w:val="006D786D"/>
    <w:rsid w:val="006D7A78"/>
    <w:rsid w:val="006D7E99"/>
    <w:rsid w:val="006E070C"/>
    <w:rsid w:val="006E073B"/>
    <w:rsid w:val="006E0842"/>
    <w:rsid w:val="006E0B38"/>
    <w:rsid w:val="006E0B6E"/>
    <w:rsid w:val="006E11C2"/>
    <w:rsid w:val="006E1798"/>
    <w:rsid w:val="006E1EB7"/>
    <w:rsid w:val="006E25C8"/>
    <w:rsid w:val="006E2B99"/>
    <w:rsid w:val="006E2EBC"/>
    <w:rsid w:val="006E315E"/>
    <w:rsid w:val="006E3DEB"/>
    <w:rsid w:val="006E44F4"/>
    <w:rsid w:val="006E4CC3"/>
    <w:rsid w:val="006E4DD4"/>
    <w:rsid w:val="006E4FEC"/>
    <w:rsid w:val="006E5014"/>
    <w:rsid w:val="006E5757"/>
    <w:rsid w:val="006E5D79"/>
    <w:rsid w:val="006E5DF1"/>
    <w:rsid w:val="006E626F"/>
    <w:rsid w:val="006E6485"/>
    <w:rsid w:val="006E6E78"/>
    <w:rsid w:val="006E79F3"/>
    <w:rsid w:val="006E7E0D"/>
    <w:rsid w:val="006F0843"/>
    <w:rsid w:val="006F0B47"/>
    <w:rsid w:val="006F0B64"/>
    <w:rsid w:val="006F0C5E"/>
    <w:rsid w:val="006F1F52"/>
    <w:rsid w:val="006F222E"/>
    <w:rsid w:val="006F27C5"/>
    <w:rsid w:val="006F2886"/>
    <w:rsid w:val="006F2B9E"/>
    <w:rsid w:val="006F2C5F"/>
    <w:rsid w:val="006F310B"/>
    <w:rsid w:val="006F34C7"/>
    <w:rsid w:val="006F4047"/>
    <w:rsid w:val="006F639F"/>
    <w:rsid w:val="006F6D72"/>
    <w:rsid w:val="006F6FCA"/>
    <w:rsid w:val="006F7C9A"/>
    <w:rsid w:val="006F7E3B"/>
    <w:rsid w:val="007000C0"/>
    <w:rsid w:val="007000C8"/>
    <w:rsid w:val="0070021A"/>
    <w:rsid w:val="007006EF"/>
    <w:rsid w:val="00700909"/>
    <w:rsid w:val="00701195"/>
    <w:rsid w:val="007013EC"/>
    <w:rsid w:val="007016C8"/>
    <w:rsid w:val="00701C1B"/>
    <w:rsid w:val="00701C37"/>
    <w:rsid w:val="00702155"/>
    <w:rsid w:val="00702434"/>
    <w:rsid w:val="00702BD1"/>
    <w:rsid w:val="00702E01"/>
    <w:rsid w:val="00703114"/>
    <w:rsid w:val="007033DA"/>
    <w:rsid w:val="0070346E"/>
    <w:rsid w:val="00703773"/>
    <w:rsid w:val="00703891"/>
    <w:rsid w:val="007038DC"/>
    <w:rsid w:val="00703968"/>
    <w:rsid w:val="00704046"/>
    <w:rsid w:val="007044BD"/>
    <w:rsid w:val="00704B8A"/>
    <w:rsid w:val="007052F8"/>
    <w:rsid w:val="00705AE7"/>
    <w:rsid w:val="00705B82"/>
    <w:rsid w:val="00705F7F"/>
    <w:rsid w:val="0070613C"/>
    <w:rsid w:val="007065B4"/>
    <w:rsid w:val="00706B0F"/>
    <w:rsid w:val="00706B6C"/>
    <w:rsid w:val="00707707"/>
    <w:rsid w:val="0071020B"/>
    <w:rsid w:val="0071051B"/>
    <w:rsid w:val="00710FC3"/>
    <w:rsid w:val="00711128"/>
    <w:rsid w:val="0071158E"/>
    <w:rsid w:val="00711DA2"/>
    <w:rsid w:val="00711EA3"/>
    <w:rsid w:val="00712868"/>
    <w:rsid w:val="0071334E"/>
    <w:rsid w:val="007133B3"/>
    <w:rsid w:val="00713491"/>
    <w:rsid w:val="00714016"/>
    <w:rsid w:val="007140FF"/>
    <w:rsid w:val="00714B85"/>
    <w:rsid w:val="00714CFB"/>
    <w:rsid w:val="00714D95"/>
    <w:rsid w:val="00714EB5"/>
    <w:rsid w:val="0071523F"/>
    <w:rsid w:val="00715250"/>
    <w:rsid w:val="00715FAD"/>
    <w:rsid w:val="00716198"/>
    <w:rsid w:val="007164F7"/>
    <w:rsid w:val="007167CF"/>
    <w:rsid w:val="00716B57"/>
    <w:rsid w:val="00716DB7"/>
    <w:rsid w:val="007173D3"/>
    <w:rsid w:val="00717683"/>
    <w:rsid w:val="007176EE"/>
    <w:rsid w:val="0071784F"/>
    <w:rsid w:val="00717B82"/>
    <w:rsid w:val="00717C00"/>
    <w:rsid w:val="00717D6C"/>
    <w:rsid w:val="00720372"/>
    <w:rsid w:val="0072052C"/>
    <w:rsid w:val="007208AB"/>
    <w:rsid w:val="00720D81"/>
    <w:rsid w:val="00721141"/>
    <w:rsid w:val="0072182E"/>
    <w:rsid w:val="00721AB0"/>
    <w:rsid w:val="00721B97"/>
    <w:rsid w:val="00722979"/>
    <w:rsid w:val="00722E44"/>
    <w:rsid w:val="007237BB"/>
    <w:rsid w:val="00723988"/>
    <w:rsid w:val="00723FBA"/>
    <w:rsid w:val="00724362"/>
    <w:rsid w:val="00724D25"/>
    <w:rsid w:val="007252C2"/>
    <w:rsid w:val="007253CB"/>
    <w:rsid w:val="007261A1"/>
    <w:rsid w:val="0072649C"/>
    <w:rsid w:val="00726D08"/>
    <w:rsid w:val="0072735F"/>
    <w:rsid w:val="00727557"/>
    <w:rsid w:val="007275F8"/>
    <w:rsid w:val="0072777C"/>
    <w:rsid w:val="00727821"/>
    <w:rsid w:val="00727BCF"/>
    <w:rsid w:val="0073065C"/>
    <w:rsid w:val="0073067C"/>
    <w:rsid w:val="007307F4"/>
    <w:rsid w:val="00730955"/>
    <w:rsid w:val="00730DA7"/>
    <w:rsid w:val="00731127"/>
    <w:rsid w:val="007313C0"/>
    <w:rsid w:val="00731D96"/>
    <w:rsid w:val="00731DEC"/>
    <w:rsid w:val="00731FE3"/>
    <w:rsid w:val="007327FB"/>
    <w:rsid w:val="00732B05"/>
    <w:rsid w:val="0073339C"/>
    <w:rsid w:val="00733422"/>
    <w:rsid w:val="00733725"/>
    <w:rsid w:val="00733787"/>
    <w:rsid w:val="00733F5F"/>
    <w:rsid w:val="00734209"/>
    <w:rsid w:val="007342C7"/>
    <w:rsid w:val="00734627"/>
    <w:rsid w:val="00735076"/>
    <w:rsid w:val="00735324"/>
    <w:rsid w:val="0073533C"/>
    <w:rsid w:val="007353BD"/>
    <w:rsid w:val="00735B43"/>
    <w:rsid w:val="00735D67"/>
    <w:rsid w:val="00736023"/>
    <w:rsid w:val="0073608D"/>
    <w:rsid w:val="00736677"/>
    <w:rsid w:val="00736F57"/>
    <w:rsid w:val="0073738E"/>
    <w:rsid w:val="007373D0"/>
    <w:rsid w:val="007374BC"/>
    <w:rsid w:val="00737A75"/>
    <w:rsid w:val="00737D60"/>
    <w:rsid w:val="0074015D"/>
    <w:rsid w:val="007403C4"/>
    <w:rsid w:val="0074041B"/>
    <w:rsid w:val="0074069A"/>
    <w:rsid w:val="00740807"/>
    <w:rsid w:val="00740F0A"/>
    <w:rsid w:val="007410C6"/>
    <w:rsid w:val="007412BF"/>
    <w:rsid w:val="007414B0"/>
    <w:rsid w:val="007416DB"/>
    <w:rsid w:val="00741845"/>
    <w:rsid w:val="00741ECC"/>
    <w:rsid w:val="0074206F"/>
    <w:rsid w:val="00742412"/>
    <w:rsid w:val="007424C2"/>
    <w:rsid w:val="00742599"/>
    <w:rsid w:val="00743257"/>
    <w:rsid w:val="0074332F"/>
    <w:rsid w:val="00743A92"/>
    <w:rsid w:val="00743BB5"/>
    <w:rsid w:val="00743CA5"/>
    <w:rsid w:val="00743D9A"/>
    <w:rsid w:val="00744592"/>
    <w:rsid w:val="007446D1"/>
    <w:rsid w:val="00744A52"/>
    <w:rsid w:val="00744BE8"/>
    <w:rsid w:val="00744BF2"/>
    <w:rsid w:val="00744CC9"/>
    <w:rsid w:val="0074502D"/>
    <w:rsid w:val="007462E7"/>
    <w:rsid w:val="00746769"/>
    <w:rsid w:val="00746827"/>
    <w:rsid w:val="007469B6"/>
    <w:rsid w:val="00746A02"/>
    <w:rsid w:val="00746CBF"/>
    <w:rsid w:val="00746CDC"/>
    <w:rsid w:val="00746FA1"/>
    <w:rsid w:val="0074702B"/>
    <w:rsid w:val="0074721B"/>
    <w:rsid w:val="007479EE"/>
    <w:rsid w:val="00747F94"/>
    <w:rsid w:val="0075021F"/>
    <w:rsid w:val="00750D64"/>
    <w:rsid w:val="007510E3"/>
    <w:rsid w:val="00751144"/>
    <w:rsid w:val="00751156"/>
    <w:rsid w:val="007514C1"/>
    <w:rsid w:val="0075181F"/>
    <w:rsid w:val="00751A31"/>
    <w:rsid w:val="00751A98"/>
    <w:rsid w:val="00751BD1"/>
    <w:rsid w:val="00751E21"/>
    <w:rsid w:val="007521A8"/>
    <w:rsid w:val="007522A6"/>
    <w:rsid w:val="0075251F"/>
    <w:rsid w:val="007525A4"/>
    <w:rsid w:val="00753341"/>
    <w:rsid w:val="00753F63"/>
    <w:rsid w:val="0075429D"/>
    <w:rsid w:val="007549D7"/>
    <w:rsid w:val="00754CD5"/>
    <w:rsid w:val="00754DC0"/>
    <w:rsid w:val="00754EBB"/>
    <w:rsid w:val="007550D5"/>
    <w:rsid w:val="00755226"/>
    <w:rsid w:val="007559C5"/>
    <w:rsid w:val="00755C96"/>
    <w:rsid w:val="007561D0"/>
    <w:rsid w:val="007564E1"/>
    <w:rsid w:val="00756690"/>
    <w:rsid w:val="00756A09"/>
    <w:rsid w:val="00756DC2"/>
    <w:rsid w:val="00757558"/>
    <w:rsid w:val="007575F3"/>
    <w:rsid w:val="007608D7"/>
    <w:rsid w:val="007611CA"/>
    <w:rsid w:val="007611F7"/>
    <w:rsid w:val="0076136C"/>
    <w:rsid w:val="00761AC2"/>
    <w:rsid w:val="007624FA"/>
    <w:rsid w:val="0076271D"/>
    <w:rsid w:val="0076285C"/>
    <w:rsid w:val="00762BB8"/>
    <w:rsid w:val="00762FC6"/>
    <w:rsid w:val="007631DE"/>
    <w:rsid w:val="0076369E"/>
    <w:rsid w:val="00763890"/>
    <w:rsid w:val="00763A8E"/>
    <w:rsid w:val="00763B99"/>
    <w:rsid w:val="00763EFD"/>
    <w:rsid w:val="007646D6"/>
    <w:rsid w:val="00764A54"/>
    <w:rsid w:val="00764A87"/>
    <w:rsid w:val="00766463"/>
    <w:rsid w:val="007664DC"/>
    <w:rsid w:val="00766BB0"/>
    <w:rsid w:val="007673CD"/>
    <w:rsid w:val="00767448"/>
    <w:rsid w:val="00767A6E"/>
    <w:rsid w:val="007701CC"/>
    <w:rsid w:val="00770305"/>
    <w:rsid w:val="00770EB8"/>
    <w:rsid w:val="007711E2"/>
    <w:rsid w:val="00771968"/>
    <w:rsid w:val="007727BE"/>
    <w:rsid w:val="00772AF5"/>
    <w:rsid w:val="00773548"/>
    <w:rsid w:val="00773551"/>
    <w:rsid w:val="00774003"/>
    <w:rsid w:val="00774707"/>
    <w:rsid w:val="00774810"/>
    <w:rsid w:val="00774943"/>
    <w:rsid w:val="00774C5D"/>
    <w:rsid w:val="00774CB2"/>
    <w:rsid w:val="00774E5A"/>
    <w:rsid w:val="00775207"/>
    <w:rsid w:val="0077537E"/>
    <w:rsid w:val="007754B7"/>
    <w:rsid w:val="007759DB"/>
    <w:rsid w:val="00776266"/>
    <w:rsid w:val="007762E7"/>
    <w:rsid w:val="00776364"/>
    <w:rsid w:val="0077659F"/>
    <w:rsid w:val="00776BC2"/>
    <w:rsid w:val="00776CBC"/>
    <w:rsid w:val="00776ED1"/>
    <w:rsid w:val="00776ED8"/>
    <w:rsid w:val="00776FFC"/>
    <w:rsid w:val="00777794"/>
    <w:rsid w:val="00777837"/>
    <w:rsid w:val="00777992"/>
    <w:rsid w:val="00777D1A"/>
    <w:rsid w:val="00777FB5"/>
    <w:rsid w:val="00780859"/>
    <w:rsid w:val="00780C26"/>
    <w:rsid w:val="007818DA"/>
    <w:rsid w:val="00781BC8"/>
    <w:rsid w:val="00782E6F"/>
    <w:rsid w:val="0078372C"/>
    <w:rsid w:val="00783A4B"/>
    <w:rsid w:val="00783E4D"/>
    <w:rsid w:val="00783EED"/>
    <w:rsid w:val="0078431B"/>
    <w:rsid w:val="00784460"/>
    <w:rsid w:val="007846B7"/>
    <w:rsid w:val="007846E0"/>
    <w:rsid w:val="00784973"/>
    <w:rsid w:val="00784ADE"/>
    <w:rsid w:val="0078501B"/>
    <w:rsid w:val="00785172"/>
    <w:rsid w:val="0078549B"/>
    <w:rsid w:val="007856F8"/>
    <w:rsid w:val="00785DE5"/>
    <w:rsid w:val="00786307"/>
    <w:rsid w:val="007863C4"/>
    <w:rsid w:val="00786956"/>
    <w:rsid w:val="00786C14"/>
    <w:rsid w:val="00787519"/>
    <w:rsid w:val="007875D6"/>
    <w:rsid w:val="00787A7F"/>
    <w:rsid w:val="00787BD5"/>
    <w:rsid w:val="00790508"/>
    <w:rsid w:val="0079134F"/>
    <w:rsid w:val="007916DF"/>
    <w:rsid w:val="00792155"/>
    <w:rsid w:val="00792456"/>
    <w:rsid w:val="007924A2"/>
    <w:rsid w:val="00793200"/>
    <w:rsid w:val="00793469"/>
    <w:rsid w:val="007936B3"/>
    <w:rsid w:val="007936F9"/>
    <w:rsid w:val="0079412E"/>
    <w:rsid w:val="00794853"/>
    <w:rsid w:val="00794AEA"/>
    <w:rsid w:val="00794B89"/>
    <w:rsid w:val="00794F65"/>
    <w:rsid w:val="00795DF7"/>
    <w:rsid w:val="007961D1"/>
    <w:rsid w:val="007966AB"/>
    <w:rsid w:val="00796C16"/>
    <w:rsid w:val="007973F8"/>
    <w:rsid w:val="007974C8"/>
    <w:rsid w:val="007977CB"/>
    <w:rsid w:val="00797F0D"/>
    <w:rsid w:val="00797FC7"/>
    <w:rsid w:val="007A045E"/>
    <w:rsid w:val="007A08E1"/>
    <w:rsid w:val="007A0B51"/>
    <w:rsid w:val="007A106B"/>
    <w:rsid w:val="007A10E1"/>
    <w:rsid w:val="007A114F"/>
    <w:rsid w:val="007A12C6"/>
    <w:rsid w:val="007A12D9"/>
    <w:rsid w:val="007A1538"/>
    <w:rsid w:val="007A1A14"/>
    <w:rsid w:val="007A2534"/>
    <w:rsid w:val="007A2C49"/>
    <w:rsid w:val="007A2CE1"/>
    <w:rsid w:val="007A2EC8"/>
    <w:rsid w:val="007A34C1"/>
    <w:rsid w:val="007A392E"/>
    <w:rsid w:val="007A4659"/>
    <w:rsid w:val="007A4F87"/>
    <w:rsid w:val="007A519A"/>
    <w:rsid w:val="007A520B"/>
    <w:rsid w:val="007A52FE"/>
    <w:rsid w:val="007A56B1"/>
    <w:rsid w:val="007A578B"/>
    <w:rsid w:val="007A5AF9"/>
    <w:rsid w:val="007A6233"/>
    <w:rsid w:val="007A6312"/>
    <w:rsid w:val="007A66C9"/>
    <w:rsid w:val="007A6AC3"/>
    <w:rsid w:val="007A6D1B"/>
    <w:rsid w:val="007A6E37"/>
    <w:rsid w:val="007A7019"/>
    <w:rsid w:val="007A765A"/>
    <w:rsid w:val="007A782E"/>
    <w:rsid w:val="007A793C"/>
    <w:rsid w:val="007A7AE8"/>
    <w:rsid w:val="007A7EB9"/>
    <w:rsid w:val="007B0690"/>
    <w:rsid w:val="007B1549"/>
    <w:rsid w:val="007B198D"/>
    <w:rsid w:val="007B2402"/>
    <w:rsid w:val="007B24C2"/>
    <w:rsid w:val="007B2B4C"/>
    <w:rsid w:val="007B2C2F"/>
    <w:rsid w:val="007B3A5B"/>
    <w:rsid w:val="007B3B36"/>
    <w:rsid w:val="007B5E21"/>
    <w:rsid w:val="007B645D"/>
    <w:rsid w:val="007B68FD"/>
    <w:rsid w:val="007B6BD3"/>
    <w:rsid w:val="007B6D68"/>
    <w:rsid w:val="007B6FD6"/>
    <w:rsid w:val="007B7C27"/>
    <w:rsid w:val="007C08E8"/>
    <w:rsid w:val="007C0E9E"/>
    <w:rsid w:val="007C1023"/>
    <w:rsid w:val="007C194E"/>
    <w:rsid w:val="007C1D3D"/>
    <w:rsid w:val="007C20D0"/>
    <w:rsid w:val="007C22A2"/>
    <w:rsid w:val="007C2321"/>
    <w:rsid w:val="007C2411"/>
    <w:rsid w:val="007C2611"/>
    <w:rsid w:val="007C2660"/>
    <w:rsid w:val="007C27D1"/>
    <w:rsid w:val="007C2D4C"/>
    <w:rsid w:val="007C2DFC"/>
    <w:rsid w:val="007C359B"/>
    <w:rsid w:val="007C361B"/>
    <w:rsid w:val="007C3FD2"/>
    <w:rsid w:val="007C415F"/>
    <w:rsid w:val="007C48C2"/>
    <w:rsid w:val="007C4E29"/>
    <w:rsid w:val="007C4E76"/>
    <w:rsid w:val="007C521A"/>
    <w:rsid w:val="007C54D8"/>
    <w:rsid w:val="007C57ED"/>
    <w:rsid w:val="007C5AE3"/>
    <w:rsid w:val="007C5C30"/>
    <w:rsid w:val="007C5DB1"/>
    <w:rsid w:val="007C5E93"/>
    <w:rsid w:val="007C5FAF"/>
    <w:rsid w:val="007C6260"/>
    <w:rsid w:val="007C6334"/>
    <w:rsid w:val="007C6524"/>
    <w:rsid w:val="007C6BF0"/>
    <w:rsid w:val="007C713B"/>
    <w:rsid w:val="007D0642"/>
    <w:rsid w:val="007D08D6"/>
    <w:rsid w:val="007D13C2"/>
    <w:rsid w:val="007D152C"/>
    <w:rsid w:val="007D1775"/>
    <w:rsid w:val="007D17E3"/>
    <w:rsid w:val="007D1A14"/>
    <w:rsid w:val="007D1AE4"/>
    <w:rsid w:val="007D1C6E"/>
    <w:rsid w:val="007D2C1D"/>
    <w:rsid w:val="007D31C7"/>
    <w:rsid w:val="007D3620"/>
    <w:rsid w:val="007D4283"/>
    <w:rsid w:val="007D4491"/>
    <w:rsid w:val="007D46E0"/>
    <w:rsid w:val="007D4DB0"/>
    <w:rsid w:val="007D4ED0"/>
    <w:rsid w:val="007D5285"/>
    <w:rsid w:val="007D5843"/>
    <w:rsid w:val="007D5AB1"/>
    <w:rsid w:val="007D632A"/>
    <w:rsid w:val="007D6365"/>
    <w:rsid w:val="007D662E"/>
    <w:rsid w:val="007D6AEB"/>
    <w:rsid w:val="007D6B45"/>
    <w:rsid w:val="007D6CA3"/>
    <w:rsid w:val="007D6DC8"/>
    <w:rsid w:val="007D71C1"/>
    <w:rsid w:val="007D7802"/>
    <w:rsid w:val="007D7A2F"/>
    <w:rsid w:val="007D7ACD"/>
    <w:rsid w:val="007D7B74"/>
    <w:rsid w:val="007D7B7C"/>
    <w:rsid w:val="007D7F24"/>
    <w:rsid w:val="007D7FD7"/>
    <w:rsid w:val="007E01EF"/>
    <w:rsid w:val="007E0640"/>
    <w:rsid w:val="007E09CF"/>
    <w:rsid w:val="007E0FDE"/>
    <w:rsid w:val="007E1318"/>
    <w:rsid w:val="007E1C32"/>
    <w:rsid w:val="007E1E9E"/>
    <w:rsid w:val="007E20F3"/>
    <w:rsid w:val="007E24D0"/>
    <w:rsid w:val="007E2772"/>
    <w:rsid w:val="007E2851"/>
    <w:rsid w:val="007E2C77"/>
    <w:rsid w:val="007E2F6F"/>
    <w:rsid w:val="007E35E9"/>
    <w:rsid w:val="007E41A6"/>
    <w:rsid w:val="007E4AC7"/>
    <w:rsid w:val="007E4C13"/>
    <w:rsid w:val="007E5022"/>
    <w:rsid w:val="007E50EB"/>
    <w:rsid w:val="007E51A4"/>
    <w:rsid w:val="007E53A9"/>
    <w:rsid w:val="007E57D2"/>
    <w:rsid w:val="007E6015"/>
    <w:rsid w:val="007E615E"/>
    <w:rsid w:val="007E618A"/>
    <w:rsid w:val="007E62DC"/>
    <w:rsid w:val="007E6C27"/>
    <w:rsid w:val="007E6ED8"/>
    <w:rsid w:val="007E725A"/>
    <w:rsid w:val="007E747E"/>
    <w:rsid w:val="007E74A0"/>
    <w:rsid w:val="007E7650"/>
    <w:rsid w:val="007E7B8C"/>
    <w:rsid w:val="007F02C5"/>
    <w:rsid w:val="007F04CF"/>
    <w:rsid w:val="007F0C14"/>
    <w:rsid w:val="007F0E8D"/>
    <w:rsid w:val="007F104A"/>
    <w:rsid w:val="007F138A"/>
    <w:rsid w:val="007F16A6"/>
    <w:rsid w:val="007F16EB"/>
    <w:rsid w:val="007F180A"/>
    <w:rsid w:val="007F201C"/>
    <w:rsid w:val="007F20B7"/>
    <w:rsid w:val="007F2262"/>
    <w:rsid w:val="007F2990"/>
    <w:rsid w:val="007F318F"/>
    <w:rsid w:val="007F3B9B"/>
    <w:rsid w:val="007F423F"/>
    <w:rsid w:val="007F44DC"/>
    <w:rsid w:val="007F4FB8"/>
    <w:rsid w:val="007F51D2"/>
    <w:rsid w:val="007F58A8"/>
    <w:rsid w:val="007F59CE"/>
    <w:rsid w:val="007F5F3F"/>
    <w:rsid w:val="007F5F7F"/>
    <w:rsid w:val="007F6A3E"/>
    <w:rsid w:val="007F6ADE"/>
    <w:rsid w:val="007F6E18"/>
    <w:rsid w:val="007F7A4A"/>
    <w:rsid w:val="007F7C27"/>
    <w:rsid w:val="007F7D96"/>
    <w:rsid w:val="007F7F87"/>
    <w:rsid w:val="00800373"/>
    <w:rsid w:val="00800796"/>
    <w:rsid w:val="00800A9E"/>
    <w:rsid w:val="00800CA3"/>
    <w:rsid w:val="0080131B"/>
    <w:rsid w:val="008020EF"/>
    <w:rsid w:val="00802BA6"/>
    <w:rsid w:val="008038C2"/>
    <w:rsid w:val="00803E09"/>
    <w:rsid w:val="00803FD9"/>
    <w:rsid w:val="0080453C"/>
    <w:rsid w:val="00804D9D"/>
    <w:rsid w:val="0080599E"/>
    <w:rsid w:val="00805F34"/>
    <w:rsid w:val="00806097"/>
    <w:rsid w:val="008061AC"/>
    <w:rsid w:val="0080648F"/>
    <w:rsid w:val="00806A4B"/>
    <w:rsid w:val="00806AF7"/>
    <w:rsid w:val="00806EB8"/>
    <w:rsid w:val="00807C87"/>
    <w:rsid w:val="00807E47"/>
    <w:rsid w:val="00810088"/>
    <w:rsid w:val="0081041B"/>
    <w:rsid w:val="0081074D"/>
    <w:rsid w:val="00810838"/>
    <w:rsid w:val="00810A3C"/>
    <w:rsid w:val="00810C0A"/>
    <w:rsid w:val="00810C87"/>
    <w:rsid w:val="0081141D"/>
    <w:rsid w:val="00812381"/>
    <w:rsid w:val="00812D13"/>
    <w:rsid w:val="00813022"/>
    <w:rsid w:val="00813241"/>
    <w:rsid w:val="00813505"/>
    <w:rsid w:val="00814960"/>
    <w:rsid w:val="0081525F"/>
    <w:rsid w:val="008154EC"/>
    <w:rsid w:val="008158C9"/>
    <w:rsid w:val="00815991"/>
    <w:rsid w:val="008159E6"/>
    <w:rsid w:val="00815E46"/>
    <w:rsid w:val="00816684"/>
    <w:rsid w:val="00816BB8"/>
    <w:rsid w:val="00817465"/>
    <w:rsid w:val="0081759D"/>
    <w:rsid w:val="00817705"/>
    <w:rsid w:val="00817A83"/>
    <w:rsid w:val="00817AC2"/>
    <w:rsid w:val="0082015B"/>
    <w:rsid w:val="00820270"/>
    <w:rsid w:val="00820C4C"/>
    <w:rsid w:val="008210A8"/>
    <w:rsid w:val="00821173"/>
    <w:rsid w:val="008217B0"/>
    <w:rsid w:val="00821A58"/>
    <w:rsid w:val="00821BA4"/>
    <w:rsid w:val="00821BDE"/>
    <w:rsid w:val="00822449"/>
    <w:rsid w:val="008225C3"/>
    <w:rsid w:val="008235CD"/>
    <w:rsid w:val="0082392C"/>
    <w:rsid w:val="0082427C"/>
    <w:rsid w:val="008243D0"/>
    <w:rsid w:val="00824D5D"/>
    <w:rsid w:val="00824D9B"/>
    <w:rsid w:val="00824E71"/>
    <w:rsid w:val="00825231"/>
    <w:rsid w:val="00825885"/>
    <w:rsid w:val="008258BA"/>
    <w:rsid w:val="00825B6B"/>
    <w:rsid w:val="00825D39"/>
    <w:rsid w:val="00825F67"/>
    <w:rsid w:val="00825FD9"/>
    <w:rsid w:val="00826A92"/>
    <w:rsid w:val="00826CD6"/>
    <w:rsid w:val="00826D44"/>
    <w:rsid w:val="0082713A"/>
    <w:rsid w:val="00827192"/>
    <w:rsid w:val="008278B8"/>
    <w:rsid w:val="00830649"/>
    <w:rsid w:val="0083092C"/>
    <w:rsid w:val="00830958"/>
    <w:rsid w:val="00830C5C"/>
    <w:rsid w:val="00830DC9"/>
    <w:rsid w:val="00831E67"/>
    <w:rsid w:val="00831EA7"/>
    <w:rsid w:val="00832163"/>
    <w:rsid w:val="00832BB1"/>
    <w:rsid w:val="008330B4"/>
    <w:rsid w:val="0083321A"/>
    <w:rsid w:val="00833256"/>
    <w:rsid w:val="008334FA"/>
    <w:rsid w:val="00833821"/>
    <w:rsid w:val="00833B35"/>
    <w:rsid w:val="00833D03"/>
    <w:rsid w:val="0083400C"/>
    <w:rsid w:val="00834A27"/>
    <w:rsid w:val="00834BF3"/>
    <w:rsid w:val="008352CC"/>
    <w:rsid w:val="00835A10"/>
    <w:rsid w:val="00835D20"/>
    <w:rsid w:val="00836413"/>
    <w:rsid w:val="00836C88"/>
    <w:rsid w:val="00836CEC"/>
    <w:rsid w:val="008372DD"/>
    <w:rsid w:val="00837667"/>
    <w:rsid w:val="008401FB"/>
    <w:rsid w:val="0084054A"/>
    <w:rsid w:val="0084057A"/>
    <w:rsid w:val="00840705"/>
    <w:rsid w:val="00840C15"/>
    <w:rsid w:val="00840DF6"/>
    <w:rsid w:val="00840FCA"/>
    <w:rsid w:val="008410D3"/>
    <w:rsid w:val="008411A5"/>
    <w:rsid w:val="008414FC"/>
    <w:rsid w:val="0084186E"/>
    <w:rsid w:val="00841DD6"/>
    <w:rsid w:val="00842DC7"/>
    <w:rsid w:val="008432AA"/>
    <w:rsid w:val="008432D8"/>
    <w:rsid w:val="008434B4"/>
    <w:rsid w:val="0084377D"/>
    <w:rsid w:val="00843A3E"/>
    <w:rsid w:val="00843BAD"/>
    <w:rsid w:val="00844415"/>
    <w:rsid w:val="008444CC"/>
    <w:rsid w:val="0084458A"/>
    <w:rsid w:val="00844599"/>
    <w:rsid w:val="008446C3"/>
    <w:rsid w:val="00844A68"/>
    <w:rsid w:val="00844BFD"/>
    <w:rsid w:val="00844E3E"/>
    <w:rsid w:val="008451C0"/>
    <w:rsid w:val="00845309"/>
    <w:rsid w:val="00845E32"/>
    <w:rsid w:val="008463FA"/>
    <w:rsid w:val="00846C5C"/>
    <w:rsid w:val="00846D36"/>
    <w:rsid w:val="00846FD2"/>
    <w:rsid w:val="0084719B"/>
    <w:rsid w:val="008473CA"/>
    <w:rsid w:val="00847A99"/>
    <w:rsid w:val="00847D18"/>
    <w:rsid w:val="00847D3F"/>
    <w:rsid w:val="00850049"/>
    <w:rsid w:val="00850714"/>
    <w:rsid w:val="008509F1"/>
    <w:rsid w:val="00850E11"/>
    <w:rsid w:val="008510EE"/>
    <w:rsid w:val="00851450"/>
    <w:rsid w:val="00851FF2"/>
    <w:rsid w:val="0085213C"/>
    <w:rsid w:val="0085266F"/>
    <w:rsid w:val="00852AE9"/>
    <w:rsid w:val="00852DCF"/>
    <w:rsid w:val="00853826"/>
    <w:rsid w:val="00853CAB"/>
    <w:rsid w:val="00853D0A"/>
    <w:rsid w:val="0085407F"/>
    <w:rsid w:val="008541B1"/>
    <w:rsid w:val="008541E7"/>
    <w:rsid w:val="00854FC9"/>
    <w:rsid w:val="008550AF"/>
    <w:rsid w:val="00855588"/>
    <w:rsid w:val="00855AE1"/>
    <w:rsid w:val="008560BD"/>
    <w:rsid w:val="0085697D"/>
    <w:rsid w:val="00856A80"/>
    <w:rsid w:val="00856F43"/>
    <w:rsid w:val="00856FEE"/>
    <w:rsid w:val="00857C8C"/>
    <w:rsid w:val="00857D02"/>
    <w:rsid w:val="00857DB5"/>
    <w:rsid w:val="00857F25"/>
    <w:rsid w:val="008601C7"/>
    <w:rsid w:val="0086020B"/>
    <w:rsid w:val="00861596"/>
    <w:rsid w:val="00861805"/>
    <w:rsid w:val="00862195"/>
    <w:rsid w:val="008621D9"/>
    <w:rsid w:val="00862206"/>
    <w:rsid w:val="00862757"/>
    <w:rsid w:val="0086307E"/>
    <w:rsid w:val="0086349C"/>
    <w:rsid w:val="00863500"/>
    <w:rsid w:val="008635AC"/>
    <w:rsid w:val="00863977"/>
    <w:rsid w:val="00863C36"/>
    <w:rsid w:val="0086411C"/>
    <w:rsid w:val="00864ACA"/>
    <w:rsid w:val="00864B4E"/>
    <w:rsid w:val="00864BDD"/>
    <w:rsid w:val="00864CF3"/>
    <w:rsid w:val="00864F81"/>
    <w:rsid w:val="00865E3F"/>
    <w:rsid w:val="008661E7"/>
    <w:rsid w:val="00866398"/>
    <w:rsid w:val="00866B97"/>
    <w:rsid w:val="00866F64"/>
    <w:rsid w:val="008673B0"/>
    <w:rsid w:val="00867C69"/>
    <w:rsid w:val="0087041C"/>
    <w:rsid w:val="008708E2"/>
    <w:rsid w:val="00870AF9"/>
    <w:rsid w:val="00870F30"/>
    <w:rsid w:val="00871268"/>
    <w:rsid w:val="00871BE5"/>
    <w:rsid w:val="00872BED"/>
    <w:rsid w:val="00872C8E"/>
    <w:rsid w:val="008737D8"/>
    <w:rsid w:val="00873CFB"/>
    <w:rsid w:val="00873D5A"/>
    <w:rsid w:val="00873DDE"/>
    <w:rsid w:val="008744B4"/>
    <w:rsid w:val="0087461E"/>
    <w:rsid w:val="008749FE"/>
    <w:rsid w:val="00874B8D"/>
    <w:rsid w:val="00875202"/>
    <w:rsid w:val="00875DE5"/>
    <w:rsid w:val="0087622F"/>
    <w:rsid w:val="0087626E"/>
    <w:rsid w:val="00876A0F"/>
    <w:rsid w:val="00876A85"/>
    <w:rsid w:val="00876EEE"/>
    <w:rsid w:val="00876F68"/>
    <w:rsid w:val="00876FCF"/>
    <w:rsid w:val="0087701B"/>
    <w:rsid w:val="008772F2"/>
    <w:rsid w:val="008775C2"/>
    <w:rsid w:val="00880392"/>
    <w:rsid w:val="0088119D"/>
    <w:rsid w:val="008811F4"/>
    <w:rsid w:val="00881677"/>
    <w:rsid w:val="0088194D"/>
    <w:rsid w:val="00881FF2"/>
    <w:rsid w:val="008826AD"/>
    <w:rsid w:val="008826F9"/>
    <w:rsid w:val="008827A3"/>
    <w:rsid w:val="00882B88"/>
    <w:rsid w:val="00882C1E"/>
    <w:rsid w:val="008832B5"/>
    <w:rsid w:val="00883307"/>
    <w:rsid w:val="008839B6"/>
    <w:rsid w:val="00884368"/>
    <w:rsid w:val="008843FE"/>
    <w:rsid w:val="008846F3"/>
    <w:rsid w:val="00884CC1"/>
    <w:rsid w:val="00885225"/>
    <w:rsid w:val="00885917"/>
    <w:rsid w:val="00886018"/>
    <w:rsid w:val="008864A4"/>
    <w:rsid w:val="008864A8"/>
    <w:rsid w:val="00886558"/>
    <w:rsid w:val="008866E3"/>
    <w:rsid w:val="008869B4"/>
    <w:rsid w:val="00886C15"/>
    <w:rsid w:val="00886F21"/>
    <w:rsid w:val="00887421"/>
    <w:rsid w:val="00887A01"/>
    <w:rsid w:val="008900DD"/>
    <w:rsid w:val="008901AE"/>
    <w:rsid w:val="008905FD"/>
    <w:rsid w:val="00890615"/>
    <w:rsid w:val="00890BA4"/>
    <w:rsid w:val="00890C61"/>
    <w:rsid w:val="00890D12"/>
    <w:rsid w:val="008917F0"/>
    <w:rsid w:val="008919A3"/>
    <w:rsid w:val="008919FD"/>
    <w:rsid w:val="00891EC8"/>
    <w:rsid w:val="00892189"/>
    <w:rsid w:val="00892D2A"/>
    <w:rsid w:val="00892FC1"/>
    <w:rsid w:val="00893092"/>
    <w:rsid w:val="008932B7"/>
    <w:rsid w:val="0089387A"/>
    <w:rsid w:val="00893A12"/>
    <w:rsid w:val="00893C19"/>
    <w:rsid w:val="00893D2D"/>
    <w:rsid w:val="00894108"/>
    <w:rsid w:val="0089423A"/>
    <w:rsid w:val="00894477"/>
    <w:rsid w:val="0089481B"/>
    <w:rsid w:val="00894DB2"/>
    <w:rsid w:val="00894DE7"/>
    <w:rsid w:val="00894DF4"/>
    <w:rsid w:val="0089508E"/>
    <w:rsid w:val="008952C7"/>
    <w:rsid w:val="0089537D"/>
    <w:rsid w:val="0089544C"/>
    <w:rsid w:val="008959EF"/>
    <w:rsid w:val="00895C6F"/>
    <w:rsid w:val="00895CD6"/>
    <w:rsid w:val="00895D42"/>
    <w:rsid w:val="0089621E"/>
    <w:rsid w:val="00896473"/>
    <w:rsid w:val="00896740"/>
    <w:rsid w:val="008969C0"/>
    <w:rsid w:val="00896C56"/>
    <w:rsid w:val="00897087"/>
    <w:rsid w:val="00897DA0"/>
    <w:rsid w:val="00897DDE"/>
    <w:rsid w:val="008A00E0"/>
    <w:rsid w:val="008A0744"/>
    <w:rsid w:val="008A0A74"/>
    <w:rsid w:val="008A1909"/>
    <w:rsid w:val="008A2174"/>
    <w:rsid w:val="008A295F"/>
    <w:rsid w:val="008A2AEC"/>
    <w:rsid w:val="008A2CFD"/>
    <w:rsid w:val="008A2D6B"/>
    <w:rsid w:val="008A2D79"/>
    <w:rsid w:val="008A2F72"/>
    <w:rsid w:val="008A3786"/>
    <w:rsid w:val="008A3AFD"/>
    <w:rsid w:val="008A40B7"/>
    <w:rsid w:val="008A40CA"/>
    <w:rsid w:val="008A40EC"/>
    <w:rsid w:val="008A4D9E"/>
    <w:rsid w:val="008A538C"/>
    <w:rsid w:val="008A5482"/>
    <w:rsid w:val="008A55FB"/>
    <w:rsid w:val="008A585E"/>
    <w:rsid w:val="008A588E"/>
    <w:rsid w:val="008A59CF"/>
    <w:rsid w:val="008A5FDF"/>
    <w:rsid w:val="008A602D"/>
    <w:rsid w:val="008A61AA"/>
    <w:rsid w:val="008A6207"/>
    <w:rsid w:val="008A6E63"/>
    <w:rsid w:val="008A6F50"/>
    <w:rsid w:val="008A6F85"/>
    <w:rsid w:val="008A71FD"/>
    <w:rsid w:val="008A749E"/>
    <w:rsid w:val="008A79FA"/>
    <w:rsid w:val="008A7ABA"/>
    <w:rsid w:val="008A7AEC"/>
    <w:rsid w:val="008B067A"/>
    <w:rsid w:val="008B0F05"/>
    <w:rsid w:val="008B0FE1"/>
    <w:rsid w:val="008B11F7"/>
    <w:rsid w:val="008B1454"/>
    <w:rsid w:val="008B14C8"/>
    <w:rsid w:val="008B1BD7"/>
    <w:rsid w:val="008B246E"/>
    <w:rsid w:val="008B24B5"/>
    <w:rsid w:val="008B2B87"/>
    <w:rsid w:val="008B2BC9"/>
    <w:rsid w:val="008B3312"/>
    <w:rsid w:val="008B34C0"/>
    <w:rsid w:val="008B374C"/>
    <w:rsid w:val="008B3891"/>
    <w:rsid w:val="008B3CA3"/>
    <w:rsid w:val="008B40D8"/>
    <w:rsid w:val="008B43B0"/>
    <w:rsid w:val="008B4EA1"/>
    <w:rsid w:val="008B4F45"/>
    <w:rsid w:val="008B4F62"/>
    <w:rsid w:val="008B5124"/>
    <w:rsid w:val="008B5521"/>
    <w:rsid w:val="008B5800"/>
    <w:rsid w:val="008B584B"/>
    <w:rsid w:val="008B593C"/>
    <w:rsid w:val="008B61C8"/>
    <w:rsid w:val="008B7523"/>
    <w:rsid w:val="008B7CF2"/>
    <w:rsid w:val="008B7E59"/>
    <w:rsid w:val="008B7FBD"/>
    <w:rsid w:val="008C0252"/>
    <w:rsid w:val="008C07EE"/>
    <w:rsid w:val="008C0981"/>
    <w:rsid w:val="008C0CB7"/>
    <w:rsid w:val="008C15A6"/>
    <w:rsid w:val="008C17DF"/>
    <w:rsid w:val="008C182D"/>
    <w:rsid w:val="008C1A5B"/>
    <w:rsid w:val="008C280A"/>
    <w:rsid w:val="008C2BAA"/>
    <w:rsid w:val="008C2C9D"/>
    <w:rsid w:val="008C3305"/>
    <w:rsid w:val="008C3747"/>
    <w:rsid w:val="008C39D3"/>
    <w:rsid w:val="008C3DC9"/>
    <w:rsid w:val="008C3FBC"/>
    <w:rsid w:val="008C40FC"/>
    <w:rsid w:val="008C423C"/>
    <w:rsid w:val="008C429D"/>
    <w:rsid w:val="008C4E5E"/>
    <w:rsid w:val="008C50FD"/>
    <w:rsid w:val="008C5548"/>
    <w:rsid w:val="008C5708"/>
    <w:rsid w:val="008C595B"/>
    <w:rsid w:val="008C5FE5"/>
    <w:rsid w:val="008C664F"/>
    <w:rsid w:val="008C7D10"/>
    <w:rsid w:val="008D01D3"/>
    <w:rsid w:val="008D096F"/>
    <w:rsid w:val="008D0E6D"/>
    <w:rsid w:val="008D12BF"/>
    <w:rsid w:val="008D168A"/>
    <w:rsid w:val="008D178A"/>
    <w:rsid w:val="008D1F49"/>
    <w:rsid w:val="008D232F"/>
    <w:rsid w:val="008D2692"/>
    <w:rsid w:val="008D2BE9"/>
    <w:rsid w:val="008D2ED8"/>
    <w:rsid w:val="008D32AB"/>
    <w:rsid w:val="008D433F"/>
    <w:rsid w:val="008D4417"/>
    <w:rsid w:val="008D44F4"/>
    <w:rsid w:val="008D4520"/>
    <w:rsid w:val="008D485A"/>
    <w:rsid w:val="008D4EB2"/>
    <w:rsid w:val="008D556A"/>
    <w:rsid w:val="008D5B4E"/>
    <w:rsid w:val="008D5CF7"/>
    <w:rsid w:val="008D65F0"/>
    <w:rsid w:val="008D6A33"/>
    <w:rsid w:val="008D7ADC"/>
    <w:rsid w:val="008D7F55"/>
    <w:rsid w:val="008E002A"/>
    <w:rsid w:val="008E04A9"/>
    <w:rsid w:val="008E0712"/>
    <w:rsid w:val="008E0860"/>
    <w:rsid w:val="008E08D6"/>
    <w:rsid w:val="008E0BF5"/>
    <w:rsid w:val="008E171B"/>
    <w:rsid w:val="008E1CB1"/>
    <w:rsid w:val="008E1F1F"/>
    <w:rsid w:val="008E212E"/>
    <w:rsid w:val="008E25B1"/>
    <w:rsid w:val="008E2914"/>
    <w:rsid w:val="008E2E7F"/>
    <w:rsid w:val="008E343B"/>
    <w:rsid w:val="008E406C"/>
    <w:rsid w:val="008E480D"/>
    <w:rsid w:val="008E52B4"/>
    <w:rsid w:val="008E53CB"/>
    <w:rsid w:val="008E5610"/>
    <w:rsid w:val="008E5B03"/>
    <w:rsid w:val="008E5F8F"/>
    <w:rsid w:val="008E6275"/>
    <w:rsid w:val="008E69CD"/>
    <w:rsid w:val="008E6BE6"/>
    <w:rsid w:val="008E71AC"/>
    <w:rsid w:val="008E72AD"/>
    <w:rsid w:val="008E72D9"/>
    <w:rsid w:val="008E7553"/>
    <w:rsid w:val="008E7811"/>
    <w:rsid w:val="008F02B1"/>
    <w:rsid w:val="008F0572"/>
    <w:rsid w:val="008F0594"/>
    <w:rsid w:val="008F05BC"/>
    <w:rsid w:val="008F075A"/>
    <w:rsid w:val="008F099E"/>
    <w:rsid w:val="008F0DB9"/>
    <w:rsid w:val="008F10BF"/>
    <w:rsid w:val="008F1475"/>
    <w:rsid w:val="008F167A"/>
    <w:rsid w:val="008F1C99"/>
    <w:rsid w:val="008F20B4"/>
    <w:rsid w:val="008F2145"/>
    <w:rsid w:val="008F2E20"/>
    <w:rsid w:val="008F2ED4"/>
    <w:rsid w:val="008F3BB9"/>
    <w:rsid w:val="008F3BFA"/>
    <w:rsid w:val="008F3DFB"/>
    <w:rsid w:val="008F42A3"/>
    <w:rsid w:val="008F43D8"/>
    <w:rsid w:val="008F4591"/>
    <w:rsid w:val="008F4AFB"/>
    <w:rsid w:val="008F4DAD"/>
    <w:rsid w:val="008F5094"/>
    <w:rsid w:val="008F5717"/>
    <w:rsid w:val="008F5BB8"/>
    <w:rsid w:val="008F65B3"/>
    <w:rsid w:val="008F66C9"/>
    <w:rsid w:val="008F67C3"/>
    <w:rsid w:val="008F738D"/>
    <w:rsid w:val="008F745E"/>
    <w:rsid w:val="008F7877"/>
    <w:rsid w:val="00900047"/>
    <w:rsid w:val="0090051C"/>
    <w:rsid w:val="009013FD"/>
    <w:rsid w:val="00901450"/>
    <w:rsid w:val="00901F10"/>
    <w:rsid w:val="009025BC"/>
    <w:rsid w:val="009028AE"/>
    <w:rsid w:val="00903D50"/>
    <w:rsid w:val="00903D7B"/>
    <w:rsid w:val="00903F1B"/>
    <w:rsid w:val="0090431B"/>
    <w:rsid w:val="009045AD"/>
    <w:rsid w:val="009046E1"/>
    <w:rsid w:val="00904EC3"/>
    <w:rsid w:val="00906630"/>
    <w:rsid w:val="00906A9A"/>
    <w:rsid w:val="00906C2A"/>
    <w:rsid w:val="00906C65"/>
    <w:rsid w:val="00906F6A"/>
    <w:rsid w:val="00907487"/>
    <w:rsid w:val="009074A5"/>
    <w:rsid w:val="00907CE8"/>
    <w:rsid w:val="00907F6A"/>
    <w:rsid w:val="0091029A"/>
    <w:rsid w:val="00910748"/>
    <w:rsid w:val="00910D8E"/>
    <w:rsid w:val="00911085"/>
    <w:rsid w:val="00911095"/>
    <w:rsid w:val="0091198B"/>
    <w:rsid w:val="009119B7"/>
    <w:rsid w:val="009122F8"/>
    <w:rsid w:val="009126B8"/>
    <w:rsid w:val="009129C0"/>
    <w:rsid w:val="00912B30"/>
    <w:rsid w:val="009137AC"/>
    <w:rsid w:val="00913910"/>
    <w:rsid w:val="009139C7"/>
    <w:rsid w:val="0091427C"/>
    <w:rsid w:val="00914500"/>
    <w:rsid w:val="0091460F"/>
    <w:rsid w:val="00914677"/>
    <w:rsid w:val="009147BA"/>
    <w:rsid w:val="00914E32"/>
    <w:rsid w:val="00914E38"/>
    <w:rsid w:val="009152C4"/>
    <w:rsid w:val="0091557D"/>
    <w:rsid w:val="009155E7"/>
    <w:rsid w:val="00915AC9"/>
    <w:rsid w:val="00915E39"/>
    <w:rsid w:val="00915EED"/>
    <w:rsid w:val="009170CD"/>
    <w:rsid w:val="00917A80"/>
    <w:rsid w:val="00917C56"/>
    <w:rsid w:val="009203BC"/>
    <w:rsid w:val="009204FF"/>
    <w:rsid w:val="009208D2"/>
    <w:rsid w:val="00920A2A"/>
    <w:rsid w:val="00920B8E"/>
    <w:rsid w:val="00920C31"/>
    <w:rsid w:val="00920D7D"/>
    <w:rsid w:val="0092171A"/>
    <w:rsid w:val="00921866"/>
    <w:rsid w:val="00921A93"/>
    <w:rsid w:val="00921BD1"/>
    <w:rsid w:val="00921DBD"/>
    <w:rsid w:val="0092260A"/>
    <w:rsid w:val="00922AA4"/>
    <w:rsid w:val="00923437"/>
    <w:rsid w:val="009236CE"/>
    <w:rsid w:val="00923AC1"/>
    <w:rsid w:val="00923EEE"/>
    <w:rsid w:val="00924AD2"/>
    <w:rsid w:val="00924F6A"/>
    <w:rsid w:val="009250D8"/>
    <w:rsid w:val="00925BD6"/>
    <w:rsid w:val="009266A4"/>
    <w:rsid w:val="009266EE"/>
    <w:rsid w:val="009267EE"/>
    <w:rsid w:val="00926A4E"/>
    <w:rsid w:val="009275ED"/>
    <w:rsid w:val="0093002D"/>
    <w:rsid w:val="00930B68"/>
    <w:rsid w:val="00930BFB"/>
    <w:rsid w:val="0093122C"/>
    <w:rsid w:val="00931D64"/>
    <w:rsid w:val="00931E4A"/>
    <w:rsid w:val="00931F02"/>
    <w:rsid w:val="00931FBC"/>
    <w:rsid w:val="00932D62"/>
    <w:rsid w:val="009335CC"/>
    <w:rsid w:val="00933641"/>
    <w:rsid w:val="009336BC"/>
    <w:rsid w:val="009338F4"/>
    <w:rsid w:val="00933DFA"/>
    <w:rsid w:val="00934896"/>
    <w:rsid w:val="00934FBA"/>
    <w:rsid w:val="009351E3"/>
    <w:rsid w:val="00935251"/>
    <w:rsid w:val="00935472"/>
    <w:rsid w:val="009354C4"/>
    <w:rsid w:val="00936458"/>
    <w:rsid w:val="0093647A"/>
    <w:rsid w:val="009369AE"/>
    <w:rsid w:val="009370FD"/>
    <w:rsid w:val="00937681"/>
    <w:rsid w:val="00937CCE"/>
    <w:rsid w:val="00937F88"/>
    <w:rsid w:val="009400BB"/>
    <w:rsid w:val="00940508"/>
    <w:rsid w:val="0094056A"/>
    <w:rsid w:val="009406AC"/>
    <w:rsid w:val="00940A53"/>
    <w:rsid w:val="00940F1C"/>
    <w:rsid w:val="0094149F"/>
    <w:rsid w:val="00941802"/>
    <w:rsid w:val="009419F5"/>
    <w:rsid w:val="00941FB9"/>
    <w:rsid w:val="009422B3"/>
    <w:rsid w:val="00942786"/>
    <w:rsid w:val="00943342"/>
    <w:rsid w:val="00943A3B"/>
    <w:rsid w:val="00944680"/>
    <w:rsid w:val="00944701"/>
    <w:rsid w:val="00944803"/>
    <w:rsid w:val="0094482E"/>
    <w:rsid w:val="00945013"/>
    <w:rsid w:val="0094560A"/>
    <w:rsid w:val="00946853"/>
    <w:rsid w:val="009471AF"/>
    <w:rsid w:val="00947856"/>
    <w:rsid w:val="00947ADE"/>
    <w:rsid w:val="00947B25"/>
    <w:rsid w:val="00950090"/>
    <w:rsid w:val="00950272"/>
    <w:rsid w:val="0095074A"/>
    <w:rsid w:val="00950948"/>
    <w:rsid w:val="00950D1A"/>
    <w:rsid w:val="00951BD4"/>
    <w:rsid w:val="00952433"/>
    <w:rsid w:val="009524A1"/>
    <w:rsid w:val="0095314C"/>
    <w:rsid w:val="00953898"/>
    <w:rsid w:val="009538B4"/>
    <w:rsid w:val="00953BEE"/>
    <w:rsid w:val="009542CB"/>
    <w:rsid w:val="00955026"/>
    <w:rsid w:val="0095585C"/>
    <w:rsid w:val="009559DE"/>
    <w:rsid w:val="00955D86"/>
    <w:rsid w:val="009562BA"/>
    <w:rsid w:val="00956680"/>
    <w:rsid w:val="0095678E"/>
    <w:rsid w:val="009568F6"/>
    <w:rsid w:val="00956A1B"/>
    <w:rsid w:val="00956DF5"/>
    <w:rsid w:val="00956E2B"/>
    <w:rsid w:val="009574C2"/>
    <w:rsid w:val="00957E06"/>
    <w:rsid w:val="00960048"/>
    <w:rsid w:val="009601A8"/>
    <w:rsid w:val="00960289"/>
    <w:rsid w:val="0096056A"/>
    <w:rsid w:val="00960DD1"/>
    <w:rsid w:val="00960E7F"/>
    <w:rsid w:val="00961138"/>
    <w:rsid w:val="00961533"/>
    <w:rsid w:val="0096160C"/>
    <w:rsid w:val="00961CA1"/>
    <w:rsid w:val="00961D36"/>
    <w:rsid w:val="00962574"/>
    <w:rsid w:val="0096264A"/>
    <w:rsid w:val="0096289A"/>
    <w:rsid w:val="00962B61"/>
    <w:rsid w:val="00962CFE"/>
    <w:rsid w:val="00962D6A"/>
    <w:rsid w:val="009633FD"/>
    <w:rsid w:val="0096368D"/>
    <w:rsid w:val="00963A46"/>
    <w:rsid w:val="00963C25"/>
    <w:rsid w:val="00964132"/>
    <w:rsid w:val="0096424A"/>
    <w:rsid w:val="0096455D"/>
    <w:rsid w:val="00964568"/>
    <w:rsid w:val="00964795"/>
    <w:rsid w:val="00964A5B"/>
    <w:rsid w:val="00964F73"/>
    <w:rsid w:val="00964F7B"/>
    <w:rsid w:val="009653C6"/>
    <w:rsid w:val="00965778"/>
    <w:rsid w:val="009660A3"/>
    <w:rsid w:val="009665F3"/>
    <w:rsid w:val="00966A42"/>
    <w:rsid w:val="00967020"/>
    <w:rsid w:val="0096769B"/>
    <w:rsid w:val="00967A47"/>
    <w:rsid w:val="00967EB4"/>
    <w:rsid w:val="00970072"/>
    <w:rsid w:val="0097064A"/>
    <w:rsid w:val="00970DFE"/>
    <w:rsid w:val="00970F28"/>
    <w:rsid w:val="009714EE"/>
    <w:rsid w:val="0097160A"/>
    <w:rsid w:val="00971FC1"/>
    <w:rsid w:val="00972341"/>
    <w:rsid w:val="009728DB"/>
    <w:rsid w:val="00973114"/>
    <w:rsid w:val="009732EA"/>
    <w:rsid w:val="00973607"/>
    <w:rsid w:val="00973802"/>
    <w:rsid w:val="00973EBA"/>
    <w:rsid w:val="0097404B"/>
    <w:rsid w:val="00974188"/>
    <w:rsid w:val="00974608"/>
    <w:rsid w:val="00974B78"/>
    <w:rsid w:val="00974FCB"/>
    <w:rsid w:val="00975419"/>
    <w:rsid w:val="0097544D"/>
    <w:rsid w:val="00975588"/>
    <w:rsid w:val="00975B94"/>
    <w:rsid w:val="00975B99"/>
    <w:rsid w:val="009766BC"/>
    <w:rsid w:val="009767BD"/>
    <w:rsid w:val="00976C9C"/>
    <w:rsid w:val="00977020"/>
    <w:rsid w:val="009773D9"/>
    <w:rsid w:val="009773F0"/>
    <w:rsid w:val="009775A6"/>
    <w:rsid w:val="009776E1"/>
    <w:rsid w:val="0097776E"/>
    <w:rsid w:val="00977B55"/>
    <w:rsid w:val="00977DA4"/>
    <w:rsid w:val="00980462"/>
    <w:rsid w:val="00980749"/>
    <w:rsid w:val="00980783"/>
    <w:rsid w:val="00980901"/>
    <w:rsid w:val="00980FC1"/>
    <w:rsid w:val="0098199B"/>
    <w:rsid w:val="009819BA"/>
    <w:rsid w:val="00981D6A"/>
    <w:rsid w:val="009821ED"/>
    <w:rsid w:val="0098267D"/>
    <w:rsid w:val="00983165"/>
    <w:rsid w:val="009831C6"/>
    <w:rsid w:val="00983958"/>
    <w:rsid w:val="00983F8A"/>
    <w:rsid w:val="00984BD4"/>
    <w:rsid w:val="00985670"/>
    <w:rsid w:val="00986609"/>
    <w:rsid w:val="00986A68"/>
    <w:rsid w:val="00986BD2"/>
    <w:rsid w:val="00986D83"/>
    <w:rsid w:val="00986F14"/>
    <w:rsid w:val="00987DC1"/>
    <w:rsid w:val="00990933"/>
    <w:rsid w:val="00991B34"/>
    <w:rsid w:val="00991C7D"/>
    <w:rsid w:val="00991FBA"/>
    <w:rsid w:val="00992152"/>
    <w:rsid w:val="00992331"/>
    <w:rsid w:val="009925CB"/>
    <w:rsid w:val="0099308B"/>
    <w:rsid w:val="009939BC"/>
    <w:rsid w:val="00993BF5"/>
    <w:rsid w:val="00993D27"/>
    <w:rsid w:val="00993D39"/>
    <w:rsid w:val="0099475B"/>
    <w:rsid w:val="009947B6"/>
    <w:rsid w:val="00994932"/>
    <w:rsid w:val="00994D74"/>
    <w:rsid w:val="00995060"/>
    <w:rsid w:val="009952C7"/>
    <w:rsid w:val="0099572F"/>
    <w:rsid w:val="00996027"/>
    <w:rsid w:val="009963EB"/>
    <w:rsid w:val="00996901"/>
    <w:rsid w:val="00997125"/>
    <w:rsid w:val="0099750F"/>
    <w:rsid w:val="009977C1"/>
    <w:rsid w:val="00997FC2"/>
    <w:rsid w:val="009A038C"/>
    <w:rsid w:val="009A0CC9"/>
    <w:rsid w:val="009A0E0D"/>
    <w:rsid w:val="009A0EE4"/>
    <w:rsid w:val="009A10C7"/>
    <w:rsid w:val="009A1391"/>
    <w:rsid w:val="009A1C6E"/>
    <w:rsid w:val="009A1EAD"/>
    <w:rsid w:val="009A259B"/>
    <w:rsid w:val="009A25B7"/>
    <w:rsid w:val="009A25F5"/>
    <w:rsid w:val="009A265A"/>
    <w:rsid w:val="009A2734"/>
    <w:rsid w:val="009A2B47"/>
    <w:rsid w:val="009A3182"/>
    <w:rsid w:val="009A348D"/>
    <w:rsid w:val="009A3B36"/>
    <w:rsid w:val="009A3B96"/>
    <w:rsid w:val="009A3BBA"/>
    <w:rsid w:val="009A402D"/>
    <w:rsid w:val="009A4117"/>
    <w:rsid w:val="009A46B4"/>
    <w:rsid w:val="009A4D38"/>
    <w:rsid w:val="009A4FF9"/>
    <w:rsid w:val="009A4FFC"/>
    <w:rsid w:val="009A5192"/>
    <w:rsid w:val="009A51D1"/>
    <w:rsid w:val="009A591A"/>
    <w:rsid w:val="009A5C4E"/>
    <w:rsid w:val="009A5DAD"/>
    <w:rsid w:val="009A6158"/>
    <w:rsid w:val="009A6B35"/>
    <w:rsid w:val="009A7221"/>
    <w:rsid w:val="009A7584"/>
    <w:rsid w:val="009A7724"/>
    <w:rsid w:val="009A78C4"/>
    <w:rsid w:val="009A7C0A"/>
    <w:rsid w:val="009A7D25"/>
    <w:rsid w:val="009A7EE6"/>
    <w:rsid w:val="009B05D5"/>
    <w:rsid w:val="009B0BC5"/>
    <w:rsid w:val="009B0DE6"/>
    <w:rsid w:val="009B0FD6"/>
    <w:rsid w:val="009B1A1F"/>
    <w:rsid w:val="009B1C84"/>
    <w:rsid w:val="009B1EC5"/>
    <w:rsid w:val="009B1F55"/>
    <w:rsid w:val="009B2413"/>
    <w:rsid w:val="009B2890"/>
    <w:rsid w:val="009B29D4"/>
    <w:rsid w:val="009B2B6F"/>
    <w:rsid w:val="009B2C7F"/>
    <w:rsid w:val="009B3039"/>
    <w:rsid w:val="009B3142"/>
    <w:rsid w:val="009B3222"/>
    <w:rsid w:val="009B32B8"/>
    <w:rsid w:val="009B3AA0"/>
    <w:rsid w:val="009B3EB5"/>
    <w:rsid w:val="009B4B31"/>
    <w:rsid w:val="009B4C86"/>
    <w:rsid w:val="009B5074"/>
    <w:rsid w:val="009B5ACF"/>
    <w:rsid w:val="009B5E8A"/>
    <w:rsid w:val="009B65E7"/>
    <w:rsid w:val="009B6841"/>
    <w:rsid w:val="009B68F6"/>
    <w:rsid w:val="009B690D"/>
    <w:rsid w:val="009B6AD2"/>
    <w:rsid w:val="009C0056"/>
    <w:rsid w:val="009C0072"/>
    <w:rsid w:val="009C04E7"/>
    <w:rsid w:val="009C06AF"/>
    <w:rsid w:val="009C0ADD"/>
    <w:rsid w:val="009C13C3"/>
    <w:rsid w:val="009C14FD"/>
    <w:rsid w:val="009C160C"/>
    <w:rsid w:val="009C17F9"/>
    <w:rsid w:val="009C23CB"/>
    <w:rsid w:val="009C2682"/>
    <w:rsid w:val="009C26F0"/>
    <w:rsid w:val="009C2D74"/>
    <w:rsid w:val="009C306E"/>
    <w:rsid w:val="009C32C6"/>
    <w:rsid w:val="009C4A2D"/>
    <w:rsid w:val="009C4A63"/>
    <w:rsid w:val="009C4E33"/>
    <w:rsid w:val="009C4E9B"/>
    <w:rsid w:val="009C50C0"/>
    <w:rsid w:val="009C64E3"/>
    <w:rsid w:val="009C6CFC"/>
    <w:rsid w:val="009C6DC5"/>
    <w:rsid w:val="009C6E2C"/>
    <w:rsid w:val="009C71E2"/>
    <w:rsid w:val="009C7776"/>
    <w:rsid w:val="009C7A4F"/>
    <w:rsid w:val="009D0BC9"/>
    <w:rsid w:val="009D0C34"/>
    <w:rsid w:val="009D0C96"/>
    <w:rsid w:val="009D10D9"/>
    <w:rsid w:val="009D1507"/>
    <w:rsid w:val="009D16BE"/>
    <w:rsid w:val="009D1C31"/>
    <w:rsid w:val="009D1C47"/>
    <w:rsid w:val="009D2E49"/>
    <w:rsid w:val="009D3264"/>
    <w:rsid w:val="009D32D6"/>
    <w:rsid w:val="009D3485"/>
    <w:rsid w:val="009D3494"/>
    <w:rsid w:val="009D3602"/>
    <w:rsid w:val="009D3615"/>
    <w:rsid w:val="009D4427"/>
    <w:rsid w:val="009D4926"/>
    <w:rsid w:val="009D5935"/>
    <w:rsid w:val="009D64ED"/>
    <w:rsid w:val="009D6AD6"/>
    <w:rsid w:val="009D6E41"/>
    <w:rsid w:val="009D7209"/>
    <w:rsid w:val="009D792F"/>
    <w:rsid w:val="009E045A"/>
    <w:rsid w:val="009E0C08"/>
    <w:rsid w:val="009E0CCC"/>
    <w:rsid w:val="009E0ECE"/>
    <w:rsid w:val="009E0FA0"/>
    <w:rsid w:val="009E1295"/>
    <w:rsid w:val="009E1908"/>
    <w:rsid w:val="009E2D18"/>
    <w:rsid w:val="009E2D77"/>
    <w:rsid w:val="009E2F9E"/>
    <w:rsid w:val="009E3772"/>
    <w:rsid w:val="009E3E16"/>
    <w:rsid w:val="009E423A"/>
    <w:rsid w:val="009E4742"/>
    <w:rsid w:val="009E5724"/>
    <w:rsid w:val="009E5CD3"/>
    <w:rsid w:val="009E5D30"/>
    <w:rsid w:val="009E624A"/>
    <w:rsid w:val="009E6B27"/>
    <w:rsid w:val="009E6C6D"/>
    <w:rsid w:val="009E7A40"/>
    <w:rsid w:val="009E7D5E"/>
    <w:rsid w:val="009E7E96"/>
    <w:rsid w:val="009E7E9E"/>
    <w:rsid w:val="009F0C29"/>
    <w:rsid w:val="009F0C3D"/>
    <w:rsid w:val="009F0F5C"/>
    <w:rsid w:val="009F1004"/>
    <w:rsid w:val="009F1231"/>
    <w:rsid w:val="009F1556"/>
    <w:rsid w:val="009F175A"/>
    <w:rsid w:val="009F18BA"/>
    <w:rsid w:val="009F19FF"/>
    <w:rsid w:val="009F1CBB"/>
    <w:rsid w:val="009F1D85"/>
    <w:rsid w:val="009F20DC"/>
    <w:rsid w:val="009F22BA"/>
    <w:rsid w:val="009F2472"/>
    <w:rsid w:val="009F25BB"/>
    <w:rsid w:val="009F2B74"/>
    <w:rsid w:val="009F2BED"/>
    <w:rsid w:val="009F2C40"/>
    <w:rsid w:val="009F3282"/>
    <w:rsid w:val="009F337A"/>
    <w:rsid w:val="009F3B1E"/>
    <w:rsid w:val="009F3FDF"/>
    <w:rsid w:val="009F444B"/>
    <w:rsid w:val="009F46B9"/>
    <w:rsid w:val="009F46E6"/>
    <w:rsid w:val="009F4C6F"/>
    <w:rsid w:val="009F4EA8"/>
    <w:rsid w:val="009F4FC5"/>
    <w:rsid w:val="009F579A"/>
    <w:rsid w:val="009F5B37"/>
    <w:rsid w:val="009F5EB5"/>
    <w:rsid w:val="009F5EDB"/>
    <w:rsid w:val="009F68B4"/>
    <w:rsid w:val="009F7001"/>
    <w:rsid w:val="009F72C9"/>
    <w:rsid w:val="009F7402"/>
    <w:rsid w:val="009F7F85"/>
    <w:rsid w:val="00A000CD"/>
    <w:rsid w:val="00A00331"/>
    <w:rsid w:val="00A00AEC"/>
    <w:rsid w:val="00A00B55"/>
    <w:rsid w:val="00A00B84"/>
    <w:rsid w:val="00A00C51"/>
    <w:rsid w:val="00A00FF1"/>
    <w:rsid w:val="00A01359"/>
    <w:rsid w:val="00A015B5"/>
    <w:rsid w:val="00A015E3"/>
    <w:rsid w:val="00A01A0A"/>
    <w:rsid w:val="00A01CBA"/>
    <w:rsid w:val="00A01E39"/>
    <w:rsid w:val="00A02177"/>
    <w:rsid w:val="00A02B94"/>
    <w:rsid w:val="00A02C5D"/>
    <w:rsid w:val="00A03384"/>
    <w:rsid w:val="00A0343E"/>
    <w:rsid w:val="00A03AC1"/>
    <w:rsid w:val="00A03BD9"/>
    <w:rsid w:val="00A04705"/>
    <w:rsid w:val="00A04A6D"/>
    <w:rsid w:val="00A04ABA"/>
    <w:rsid w:val="00A04ED6"/>
    <w:rsid w:val="00A05593"/>
    <w:rsid w:val="00A055EA"/>
    <w:rsid w:val="00A05BD0"/>
    <w:rsid w:val="00A05E2D"/>
    <w:rsid w:val="00A06417"/>
    <w:rsid w:val="00A06442"/>
    <w:rsid w:val="00A06977"/>
    <w:rsid w:val="00A06986"/>
    <w:rsid w:val="00A06C7A"/>
    <w:rsid w:val="00A072D3"/>
    <w:rsid w:val="00A1046B"/>
    <w:rsid w:val="00A1076C"/>
    <w:rsid w:val="00A108EA"/>
    <w:rsid w:val="00A10D8C"/>
    <w:rsid w:val="00A10E1A"/>
    <w:rsid w:val="00A10EDC"/>
    <w:rsid w:val="00A10EFB"/>
    <w:rsid w:val="00A1103C"/>
    <w:rsid w:val="00A1119B"/>
    <w:rsid w:val="00A114F3"/>
    <w:rsid w:val="00A1156D"/>
    <w:rsid w:val="00A11E68"/>
    <w:rsid w:val="00A12489"/>
    <w:rsid w:val="00A1254A"/>
    <w:rsid w:val="00A12612"/>
    <w:rsid w:val="00A12710"/>
    <w:rsid w:val="00A12871"/>
    <w:rsid w:val="00A13B8F"/>
    <w:rsid w:val="00A13D3F"/>
    <w:rsid w:val="00A14055"/>
    <w:rsid w:val="00A143E2"/>
    <w:rsid w:val="00A14AB5"/>
    <w:rsid w:val="00A14C56"/>
    <w:rsid w:val="00A14D56"/>
    <w:rsid w:val="00A14DCB"/>
    <w:rsid w:val="00A14F49"/>
    <w:rsid w:val="00A15305"/>
    <w:rsid w:val="00A1538D"/>
    <w:rsid w:val="00A15974"/>
    <w:rsid w:val="00A15B66"/>
    <w:rsid w:val="00A15C15"/>
    <w:rsid w:val="00A16085"/>
    <w:rsid w:val="00A16522"/>
    <w:rsid w:val="00A16EC5"/>
    <w:rsid w:val="00A17113"/>
    <w:rsid w:val="00A1734B"/>
    <w:rsid w:val="00A17354"/>
    <w:rsid w:val="00A17569"/>
    <w:rsid w:val="00A1794F"/>
    <w:rsid w:val="00A20030"/>
    <w:rsid w:val="00A203DE"/>
    <w:rsid w:val="00A20771"/>
    <w:rsid w:val="00A2089E"/>
    <w:rsid w:val="00A20AE7"/>
    <w:rsid w:val="00A20F11"/>
    <w:rsid w:val="00A21165"/>
    <w:rsid w:val="00A21471"/>
    <w:rsid w:val="00A2157E"/>
    <w:rsid w:val="00A220B4"/>
    <w:rsid w:val="00A22B83"/>
    <w:rsid w:val="00A22DF7"/>
    <w:rsid w:val="00A2328B"/>
    <w:rsid w:val="00A239DC"/>
    <w:rsid w:val="00A247A2"/>
    <w:rsid w:val="00A24875"/>
    <w:rsid w:val="00A24F7E"/>
    <w:rsid w:val="00A25250"/>
    <w:rsid w:val="00A25481"/>
    <w:rsid w:val="00A256BC"/>
    <w:rsid w:val="00A257C8"/>
    <w:rsid w:val="00A25A3F"/>
    <w:rsid w:val="00A2614E"/>
    <w:rsid w:val="00A2746C"/>
    <w:rsid w:val="00A279B4"/>
    <w:rsid w:val="00A27DB5"/>
    <w:rsid w:val="00A27F29"/>
    <w:rsid w:val="00A300EF"/>
    <w:rsid w:val="00A312C7"/>
    <w:rsid w:val="00A313D8"/>
    <w:rsid w:val="00A31E5C"/>
    <w:rsid w:val="00A323D9"/>
    <w:rsid w:val="00A325A4"/>
    <w:rsid w:val="00A32DE3"/>
    <w:rsid w:val="00A3302D"/>
    <w:rsid w:val="00A335E1"/>
    <w:rsid w:val="00A3418E"/>
    <w:rsid w:val="00A34673"/>
    <w:rsid w:val="00A346A2"/>
    <w:rsid w:val="00A34BA6"/>
    <w:rsid w:val="00A34D03"/>
    <w:rsid w:val="00A34E5B"/>
    <w:rsid w:val="00A35038"/>
    <w:rsid w:val="00A35046"/>
    <w:rsid w:val="00A350EA"/>
    <w:rsid w:val="00A35453"/>
    <w:rsid w:val="00A358F7"/>
    <w:rsid w:val="00A36337"/>
    <w:rsid w:val="00A36ACD"/>
    <w:rsid w:val="00A37A57"/>
    <w:rsid w:val="00A37CD9"/>
    <w:rsid w:val="00A4021B"/>
    <w:rsid w:val="00A4046D"/>
    <w:rsid w:val="00A405E7"/>
    <w:rsid w:val="00A40957"/>
    <w:rsid w:val="00A40CD2"/>
    <w:rsid w:val="00A40CFF"/>
    <w:rsid w:val="00A40FBE"/>
    <w:rsid w:val="00A4107E"/>
    <w:rsid w:val="00A41196"/>
    <w:rsid w:val="00A413EC"/>
    <w:rsid w:val="00A41630"/>
    <w:rsid w:val="00A41CE6"/>
    <w:rsid w:val="00A424F6"/>
    <w:rsid w:val="00A42994"/>
    <w:rsid w:val="00A4330A"/>
    <w:rsid w:val="00A434F5"/>
    <w:rsid w:val="00A438A8"/>
    <w:rsid w:val="00A4393C"/>
    <w:rsid w:val="00A4396E"/>
    <w:rsid w:val="00A43B49"/>
    <w:rsid w:val="00A43D17"/>
    <w:rsid w:val="00A448B6"/>
    <w:rsid w:val="00A44B95"/>
    <w:rsid w:val="00A44E43"/>
    <w:rsid w:val="00A45267"/>
    <w:rsid w:val="00A45795"/>
    <w:rsid w:val="00A457D1"/>
    <w:rsid w:val="00A45C54"/>
    <w:rsid w:val="00A45FA3"/>
    <w:rsid w:val="00A46C49"/>
    <w:rsid w:val="00A46FCF"/>
    <w:rsid w:val="00A47184"/>
    <w:rsid w:val="00A472AD"/>
    <w:rsid w:val="00A477DD"/>
    <w:rsid w:val="00A47AA2"/>
    <w:rsid w:val="00A47B16"/>
    <w:rsid w:val="00A47B2B"/>
    <w:rsid w:val="00A47CCB"/>
    <w:rsid w:val="00A47EA7"/>
    <w:rsid w:val="00A5003B"/>
    <w:rsid w:val="00A50402"/>
    <w:rsid w:val="00A50473"/>
    <w:rsid w:val="00A50BDB"/>
    <w:rsid w:val="00A51260"/>
    <w:rsid w:val="00A515D3"/>
    <w:rsid w:val="00A51C5F"/>
    <w:rsid w:val="00A51E99"/>
    <w:rsid w:val="00A52A0C"/>
    <w:rsid w:val="00A5307C"/>
    <w:rsid w:val="00A53851"/>
    <w:rsid w:val="00A53914"/>
    <w:rsid w:val="00A53BAA"/>
    <w:rsid w:val="00A53D4B"/>
    <w:rsid w:val="00A53D59"/>
    <w:rsid w:val="00A53E42"/>
    <w:rsid w:val="00A546CE"/>
    <w:rsid w:val="00A5472E"/>
    <w:rsid w:val="00A54875"/>
    <w:rsid w:val="00A54F94"/>
    <w:rsid w:val="00A55BBB"/>
    <w:rsid w:val="00A55BBF"/>
    <w:rsid w:val="00A55C54"/>
    <w:rsid w:val="00A56371"/>
    <w:rsid w:val="00A5687A"/>
    <w:rsid w:val="00A5710B"/>
    <w:rsid w:val="00A571A9"/>
    <w:rsid w:val="00A571B3"/>
    <w:rsid w:val="00A5746B"/>
    <w:rsid w:val="00A57748"/>
    <w:rsid w:val="00A57AA2"/>
    <w:rsid w:val="00A57AD5"/>
    <w:rsid w:val="00A60105"/>
    <w:rsid w:val="00A60C5F"/>
    <w:rsid w:val="00A60EDC"/>
    <w:rsid w:val="00A6101E"/>
    <w:rsid w:val="00A61838"/>
    <w:rsid w:val="00A61B49"/>
    <w:rsid w:val="00A62662"/>
    <w:rsid w:val="00A62897"/>
    <w:rsid w:val="00A63150"/>
    <w:rsid w:val="00A6344E"/>
    <w:rsid w:val="00A63612"/>
    <w:rsid w:val="00A63839"/>
    <w:rsid w:val="00A63F2F"/>
    <w:rsid w:val="00A6407C"/>
    <w:rsid w:val="00A643EB"/>
    <w:rsid w:val="00A64876"/>
    <w:rsid w:val="00A648B9"/>
    <w:rsid w:val="00A65187"/>
    <w:rsid w:val="00A656DA"/>
    <w:rsid w:val="00A659F7"/>
    <w:rsid w:val="00A65C37"/>
    <w:rsid w:val="00A65CBE"/>
    <w:rsid w:val="00A65D43"/>
    <w:rsid w:val="00A65D6B"/>
    <w:rsid w:val="00A662BB"/>
    <w:rsid w:val="00A665D3"/>
    <w:rsid w:val="00A66611"/>
    <w:rsid w:val="00A700E6"/>
    <w:rsid w:val="00A70457"/>
    <w:rsid w:val="00A70883"/>
    <w:rsid w:val="00A70D38"/>
    <w:rsid w:val="00A70EF5"/>
    <w:rsid w:val="00A71219"/>
    <w:rsid w:val="00A7185A"/>
    <w:rsid w:val="00A71869"/>
    <w:rsid w:val="00A718F3"/>
    <w:rsid w:val="00A719C5"/>
    <w:rsid w:val="00A71CA5"/>
    <w:rsid w:val="00A7246A"/>
    <w:rsid w:val="00A72863"/>
    <w:rsid w:val="00A72C56"/>
    <w:rsid w:val="00A72CC7"/>
    <w:rsid w:val="00A72EC9"/>
    <w:rsid w:val="00A736B9"/>
    <w:rsid w:val="00A7389D"/>
    <w:rsid w:val="00A73C76"/>
    <w:rsid w:val="00A74BFC"/>
    <w:rsid w:val="00A74D29"/>
    <w:rsid w:val="00A7508B"/>
    <w:rsid w:val="00A75176"/>
    <w:rsid w:val="00A75414"/>
    <w:rsid w:val="00A754B6"/>
    <w:rsid w:val="00A755EE"/>
    <w:rsid w:val="00A7585A"/>
    <w:rsid w:val="00A75D5C"/>
    <w:rsid w:val="00A76AA7"/>
    <w:rsid w:val="00A77314"/>
    <w:rsid w:val="00A7755A"/>
    <w:rsid w:val="00A7758E"/>
    <w:rsid w:val="00A77AA8"/>
    <w:rsid w:val="00A80074"/>
    <w:rsid w:val="00A80244"/>
    <w:rsid w:val="00A8047D"/>
    <w:rsid w:val="00A8069D"/>
    <w:rsid w:val="00A80DF6"/>
    <w:rsid w:val="00A816A1"/>
    <w:rsid w:val="00A81B12"/>
    <w:rsid w:val="00A8213E"/>
    <w:rsid w:val="00A82BB8"/>
    <w:rsid w:val="00A82DBB"/>
    <w:rsid w:val="00A8302C"/>
    <w:rsid w:val="00A8355B"/>
    <w:rsid w:val="00A83AB7"/>
    <w:rsid w:val="00A84708"/>
    <w:rsid w:val="00A8533C"/>
    <w:rsid w:val="00A85394"/>
    <w:rsid w:val="00A859A7"/>
    <w:rsid w:val="00A859ED"/>
    <w:rsid w:val="00A85B3C"/>
    <w:rsid w:val="00A85CBF"/>
    <w:rsid w:val="00A85DBC"/>
    <w:rsid w:val="00A8604E"/>
    <w:rsid w:val="00A864AC"/>
    <w:rsid w:val="00A8674A"/>
    <w:rsid w:val="00A86D97"/>
    <w:rsid w:val="00A86D9F"/>
    <w:rsid w:val="00A86E3A"/>
    <w:rsid w:val="00A86ECB"/>
    <w:rsid w:val="00A86F70"/>
    <w:rsid w:val="00A8727C"/>
    <w:rsid w:val="00A8745D"/>
    <w:rsid w:val="00A8780D"/>
    <w:rsid w:val="00A8782C"/>
    <w:rsid w:val="00A87849"/>
    <w:rsid w:val="00A878D0"/>
    <w:rsid w:val="00A87EF5"/>
    <w:rsid w:val="00A90010"/>
    <w:rsid w:val="00A90223"/>
    <w:rsid w:val="00A9058F"/>
    <w:rsid w:val="00A90C97"/>
    <w:rsid w:val="00A90E03"/>
    <w:rsid w:val="00A90FC0"/>
    <w:rsid w:val="00A9101B"/>
    <w:rsid w:val="00A9114E"/>
    <w:rsid w:val="00A91DFB"/>
    <w:rsid w:val="00A91E32"/>
    <w:rsid w:val="00A9225D"/>
    <w:rsid w:val="00A922BB"/>
    <w:rsid w:val="00A93418"/>
    <w:rsid w:val="00A9370E"/>
    <w:rsid w:val="00A937BC"/>
    <w:rsid w:val="00A93C04"/>
    <w:rsid w:val="00A94351"/>
    <w:rsid w:val="00A9439A"/>
    <w:rsid w:val="00A94D4D"/>
    <w:rsid w:val="00A950FD"/>
    <w:rsid w:val="00A95154"/>
    <w:rsid w:val="00A951F7"/>
    <w:rsid w:val="00A9523A"/>
    <w:rsid w:val="00A95559"/>
    <w:rsid w:val="00A95A1B"/>
    <w:rsid w:val="00A95F0B"/>
    <w:rsid w:val="00A96536"/>
    <w:rsid w:val="00A96549"/>
    <w:rsid w:val="00A96DBB"/>
    <w:rsid w:val="00A970E7"/>
    <w:rsid w:val="00A972B5"/>
    <w:rsid w:val="00A972EE"/>
    <w:rsid w:val="00A97850"/>
    <w:rsid w:val="00AA0B58"/>
    <w:rsid w:val="00AA0BA3"/>
    <w:rsid w:val="00AA103D"/>
    <w:rsid w:val="00AA159E"/>
    <w:rsid w:val="00AA16B3"/>
    <w:rsid w:val="00AA1AE8"/>
    <w:rsid w:val="00AA1AF2"/>
    <w:rsid w:val="00AA1FA0"/>
    <w:rsid w:val="00AA209B"/>
    <w:rsid w:val="00AA26C6"/>
    <w:rsid w:val="00AA26E7"/>
    <w:rsid w:val="00AA2B0F"/>
    <w:rsid w:val="00AA2C24"/>
    <w:rsid w:val="00AA2DAC"/>
    <w:rsid w:val="00AA2FAB"/>
    <w:rsid w:val="00AA3825"/>
    <w:rsid w:val="00AA3862"/>
    <w:rsid w:val="00AA3AEB"/>
    <w:rsid w:val="00AA3BBF"/>
    <w:rsid w:val="00AA3E2C"/>
    <w:rsid w:val="00AA45A7"/>
    <w:rsid w:val="00AA5312"/>
    <w:rsid w:val="00AA55D9"/>
    <w:rsid w:val="00AA568F"/>
    <w:rsid w:val="00AA58F0"/>
    <w:rsid w:val="00AA58F5"/>
    <w:rsid w:val="00AA5911"/>
    <w:rsid w:val="00AA5D18"/>
    <w:rsid w:val="00AA5D52"/>
    <w:rsid w:val="00AA5EF1"/>
    <w:rsid w:val="00AA6665"/>
    <w:rsid w:val="00AA6D49"/>
    <w:rsid w:val="00AA722A"/>
    <w:rsid w:val="00AA7C36"/>
    <w:rsid w:val="00AA7D28"/>
    <w:rsid w:val="00AB01A7"/>
    <w:rsid w:val="00AB0F5E"/>
    <w:rsid w:val="00AB14C2"/>
    <w:rsid w:val="00AB16EB"/>
    <w:rsid w:val="00AB17DF"/>
    <w:rsid w:val="00AB1C21"/>
    <w:rsid w:val="00AB1DEC"/>
    <w:rsid w:val="00AB2368"/>
    <w:rsid w:val="00AB2D3D"/>
    <w:rsid w:val="00AB30E9"/>
    <w:rsid w:val="00AB3264"/>
    <w:rsid w:val="00AB3276"/>
    <w:rsid w:val="00AB3BDE"/>
    <w:rsid w:val="00AB458A"/>
    <w:rsid w:val="00AB4ABD"/>
    <w:rsid w:val="00AB503C"/>
    <w:rsid w:val="00AB511C"/>
    <w:rsid w:val="00AB5158"/>
    <w:rsid w:val="00AB6982"/>
    <w:rsid w:val="00AB6C1F"/>
    <w:rsid w:val="00AB6FBE"/>
    <w:rsid w:val="00AB7281"/>
    <w:rsid w:val="00AB7DAD"/>
    <w:rsid w:val="00AB7E0A"/>
    <w:rsid w:val="00AB7F42"/>
    <w:rsid w:val="00AC0BC2"/>
    <w:rsid w:val="00AC0D59"/>
    <w:rsid w:val="00AC15F3"/>
    <w:rsid w:val="00AC172A"/>
    <w:rsid w:val="00AC1E87"/>
    <w:rsid w:val="00AC2D1B"/>
    <w:rsid w:val="00AC2DAB"/>
    <w:rsid w:val="00AC2DCD"/>
    <w:rsid w:val="00AC3A7A"/>
    <w:rsid w:val="00AC3AA9"/>
    <w:rsid w:val="00AC3CBA"/>
    <w:rsid w:val="00AC3D12"/>
    <w:rsid w:val="00AC3F91"/>
    <w:rsid w:val="00AC4153"/>
    <w:rsid w:val="00AC4446"/>
    <w:rsid w:val="00AC4491"/>
    <w:rsid w:val="00AC457A"/>
    <w:rsid w:val="00AC4CC8"/>
    <w:rsid w:val="00AC52E6"/>
    <w:rsid w:val="00AC56C9"/>
    <w:rsid w:val="00AC6508"/>
    <w:rsid w:val="00AC672C"/>
    <w:rsid w:val="00AC6AD4"/>
    <w:rsid w:val="00AC6DD5"/>
    <w:rsid w:val="00AC6E73"/>
    <w:rsid w:val="00AC6EAA"/>
    <w:rsid w:val="00AC6EDF"/>
    <w:rsid w:val="00AC71E2"/>
    <w:rsid w:val="00AC754D"/>
    <w:rsid w:val="00AC7C51"/>
    <w:rsid w:val="00AD0278"/>
    <w:rsid w:val="00AD03D0"/>
    <w:rsid w:val="00AD0646"/>
    <w:rsid w:val="00AD077B"/>
    <w:rsid w:val="00AD1783"/>
    <w:rsid w:val="00AD195C"/>
    <w:rsid w:val="00AD200C"/>
    <w:rsid w:val="00AD21BC"/>
    <w:rsid w:val="00AD2377"/>
    <w:rsid w:val="00AD2A87"/>
    <w:rsid w:val="00AD303D"/>
    <w:rsid w:val="00AD3D92"/>
    <w:rsid w:val="00AD3F0E"/>
    <w:rsid w:val="00AD3F4E"/>
    <w:rsid w:val="00AD4142"/>
    <w:rsid w:val="00AD4269"/>
    <w:rsid w:val="00AD4C8F"/>
    <w:rsid w:val="00AD4E8A"/>
    <w:rsid w:val="00AD4F0A"/>
    <w:rsid w:val="00AD4FC1"/>
    <w:rsid w:val="00AD51E1"/>
    <w:rsid w:val="00AD577B"/>
    <w:rsid w:val="00AD5811"/>
    <w:rsid w:val="00AD58A8"/>
    <w:rsid w:val="00AD6A27"/>
    <w:rsid w:val="00AD6D99"/>
    <w:rsid w:val="00AD72A8"/>
    <w:rsid w:val="00AD73EB"/>
    <w:rsid w:val="00AD7766"/>
    <w:rsid w:val="00AD7B61"/>
    <w:rsid w:val="00AE008A"/>
    <w:rsid w:val="00AE00AA"/>
    <w:rsid w:val="00AE0328"/>
    <w:rsid w:val="00AE03BB"/>
    <w:rsid w:val="00AE08BB"/>
    <w:rsid w:val="00AE0C39"/>
    <w:rsid w:val="00AE0F82"/>
    <w:rsid w:val="00AE10C8"/>
    <w:rsid w:val="00AE1733"/>
    <w:rsid w:val="00AE2214"/>
    <w:rsid w:val="00AE23BC"/>
    <w:rsid w:val="00AE278E"/>
    <w:rsid w:val="00AE27A6"/>
    <w:rsid w:val="00AE30C3"/>
    <w:rsid w:val="00AE36EB"/>
    <w:rsid w:val="00AE393C"/>
    <w:rsid w:val="00AE3A94"/>
    <w:rsid w:val="00AE3DB0"/>
    <w:rsid w:val="00AE49A0"/>
    <w:rsid w:val="00AE4FEE"/>
    <w:rsid w:val="00AE5440"/>
    <w:rsid w:val="00AE55EE"/>
    <w:rsid w:val="00AE5623"/>
    <w:rsid w:val="00AE59B5"/>
    <w:rsid w:val="00AE5A65"/>
    <w:rsid w:val="00AE5E6B"/>
    <w:rsid w:val="00AE5F46"/>
    <w:rsid w:val="00AE6492"/>
    <w:rsid w:val="00AE6568"/>
    <w:rsid w:val="00AE6E8A"/>
    <w:rsid w:val="00AE6F55"/>
    <w:rsid w:val="00AE732B"/>
    <w:rsid w:val="00AE738E"/>
    <w:rsid w:val="00AE781B"/>
    <w:rsid w:val="00AE7DF1"/>
    <w:rsid w:val="00AE7F05"/>
    <w:rsid w:val="00AF04A2"/>
    <w:rsid w:val="00AF07BF"/>
    <w:rsid w:val="00AF0916"/>
    <w:rsid w:val="00AF0AE8"/>
    <w:rsid w:val="00AF10FE"/>
    <w:rsid w:val="00AF16FF"/>
    <w:rsid w:val="00AF2158"/>
    <w:rsid w:val="00AF21F4"/>
    <w:rsid w:val="00AF273D"/>
    <w:rsid w:val="00AF29A7"/>
    <w:rsid w:val="00AF2A37"/>
    <w:rsid w:val="00AF330B"/>
    <w:rsid w:val="00AF36BB"/>
    <w:rsid w:val="00AF3944"/>
    <w:rsid w:val="00AF3971"/>
    <w:rsid w:val="00AF3EE3"/>
    <w:rsid w:val="00AF4206"/>
    <w:rsid w:val="00AF4789"/>
    <w:rsid w:val="00AF49A6"/>
    <w:rsid w:val="00AF4F25"/>
    <w:rsid w:val="00AF4F59"/>
    <w:rsid w:val="00AF50E2"/>
    <w:rsid w:val="00AF55C3"/>
    <w:rsid w:val="00AF5E13"/>
    <w:rsid w:val="00AF6637"/>
    <w:rsid w:val="00AF6AB5"/>
    <w:rsid w:val="00AF6E97"/>
    <w:rsid w:val="00AF7657"/>
    <w:rsid w:val="00AF7A40"/>
    <w:rsid w:val="00AF7B82"/>
    <w:rsid w:val="00B005BC"/>
    <w:rsid w:val="00B0072D"/>
    <w:rsid w:val="00B00E16"/>
    <w:rsid w:val="00B01079"/>
    <w:rsid w:val="00B0181A"/>
    <w:rsid w:val="00B01D31"/>
    <w:rsid w:val="00B01E60"/>
    <w:rsid w:val="00B0301B"/>
    <w:rsid w:val="00B034FE"/>
    <w:rsid w:val="00B0375F"/>
    <w:rsid w:val="00B03948"/>
    <w:rsid w:val="00B039B4"/>
    <w:rsid w:val="00B03D7C"/>
    <w:rsid w:val="00B0452E"/>
    <w:rsid w:val="00B04580"/>
    <w:rsid w:val="00B047C5"/>
    <w:rsid w:val="00B047E3"/>
    <w:rsid w:val="00B0515F"/>
    <w:rsid w:val="00B05D5A"/>
    <w:rsid w:val="00B0646E"/>
    <w:rsid w:val="00B066F9"/>
    <w:rsid w:val="00B067A2"/>
    <w:rsid w:val="00B06946"/>
    <w:rsid w:val="00B06EEC"/>
    <w:rsid w:val="00B06F9C"/>
    <w:rsid w:val="00B07436"/>
    <w:rsid w:val="00B075FB"/>
    <w:rsid w:val="00B0779D"/>
    <w:rsid w:val="00B07AC8"/>
    <w:rsid w:val="00B07B03"/>
    <w:rsid w:val="00B07BCD"/>
    <w:rsid w:val="00B1006E"/>
    <w:rsid w:val="00B102EE"/>
    <w:rsid w:val="00B10724"/>
    <w:rsid w:val="00B109F8"/>
    <w:rsid w:val="00B10BB3"/>
    <w:rsid w:val="00B12272"/>
    <w:rsid w:val="00B12832"/>
    <w:rsid w:val="00B134C5"/>
    <w:rsid w:val="00B13F5C"/>
    <w:rsid w:val="00B141AE"/>
    <w:rsid w:val="00B14492"/>
    <w:rsid w:val="00B14594"/>
    <w:rsid w:val="00B14978"/>
    <w:rsid w:val="00B14C49"/>
    <w:rsid w:val="00B14D2F"/>
    <w:rsid w:val="00B152F6"/>
    <w:rsid w:val="00B15A0A"/>
    <w:rsid w:val="00B15D07"/>
    <w:rsid w:val="00B15F50"/>
    <w:rsid w:val="00B165F1"/>
    <w:rsid w:val="00B16D04"/>
    <w:rsid w:val="00B1792A"/>
    <w:rsid w:val="00B17AD4"/>
    <w:rsid w:val="00B17C32"/>
    <w:rsid w:val="00B17CF6"/>
    <w:rsid w:val="00B17FB5"/>
    <w:rsid w:val="00B2023D"/>
    <w:rsid w:val="00B217A8"/>
    <w:rsid w:val="00B217DC"/>
    <w:rsid w:val="00B219B3"/>
    <w:rsid w:val="00B21AF3"/>
    <w:rsid w:val="00B21CFC"/>
    <w:rsid w:val="00B2266D"/>
    <w:rsid w:val="00B22A7E"/>
    <w:rsid w:val="00B232AB"/>
    <w:rsid w:val="00B2398D"/>
    <w:rsid w:val="00B24222"/>
    <w:rsid w:val="00B24909"/>
    <w:rsid w:val="00B24F51"/>
    <w:rsid w:val="00B2500E"/>
    <w:rsid w:val="00B25070"/>
    <w:rsid w:val="00B25438"/>
    <w:rsid w:val="00B25C81"/>
    <w:rsid w:val="00B25E17"/>
    <w:rsid w:val="00B26162"/>
    <w:rsid w:val="00B26343"/>
    <w:rsid w:val="00B266F1"/>
    <w:rsid w:val="00B26926"/>
    <w:rsid w:val="00B2793E"/>
    <w:rsid w:val="00B30414"/>
    <w:rsid w:val="00B30BEB"/>
    <w:rsid w:val="00B30EFE"/>
    <w:rsid w:val="00B314E9"/>
    <w:rsid w:val="00B318CB"/>
    <w:rsid w:val="00B320FD"/>
    <w:rsid w:val="00B324FB"/>
    <w:rsid w:val="00B32B7C"/>
    <w:rsid w:val="00B3355A"/>
    <w:rsid w:val="00B33C53"/>
    <w:rsid w:val="00B33F49"/>
    <w:rsid w:val="00B3458D"/>
    <w:rsid w:val="00B34AC1"/>
    <w:rsid w:val="00B34ECD"/>
    <w:rsid w:val="00B352F2"/>
    <w:rsid w:val="00B353BC"/>
    <w:rsid w:val="00B357F9"/>
    <w:rsid w:val="00B35A85"/>
    <w:rsid w:val="00B35B04"/>
    <w:rsid w:val="00B36283"/>
    <w:rsid w:val="00B366E4"/>
    <w:rsid w:val="00B36711"/>
    <w:rsid w:val="00B37548"/>
    <w:rsid w:val="00B37C61"/>
    <w:rsid w:val="00B40082"/>
    <w:rsid w:val="00B400BD"/>
    <w:rsid w:val="00B409E9"/>
    <w:rsid w:val="00B40C71"/>
    <w:rsid w:val="00B41C99"/>
    <w:rsid w:val="00B41D84"/>
    <w:rsid w:val="00B41D96"/>
    <w:rsid w:val="00B424F7"/>
    <w:rsid w:val="00B429D5"/>
    <w:rsid w:val="00B42C1F"/>
    <w:rsid w:val="00B42D22"/>
    <w:rsid w:val="00B42EB2"/>
    <w:rsid w:val="00B4354D"/>
    <w:rsid w:val="00B4462D"/>
    <w:rsid w:val="00B4469B"/>
    <w:rsid w:val="00B44E2B"/>
    <w:rsid w:val="00B44FF4"/>
    <w:rsid w:val="00B4504C"/>
    <w:rsid w:val="00B450E0"/>
    <w:rsid w:val="00B4520B"/>
    <w:rsid w:val="00B4603D"/>
    <w:rsid w:val="00B46476"/>
    <w:rsid w:val="00B46548"/>
    <w:rsid w:val="00B46B64"/>
    <w:rsid w:val="00B47545"/>
    <w:rsid w:val="00B47573"/>
    <w:rsid w:val="00B47749"/>
    <w:rsid w:val="00B47ECB"/>
    <w:rsid w:val="00B5091B"/>
    <w:rsid w:val="00B50CD5"/>
    <w:rsid w:val="00B510B2"/>
    <w:rsid w:val="00B5149E"/>
    <w:rsid w:val="00B514A8"/>
    <w:rsid w:val="00B51C18"/>
    <w:rsid w:val="00B51F51"/>
    <w:rsid w:val="00B52137"/>
    <w:rsid w:val="00B52430"/>
    <w:rsid w:val="00B52932"/>
    <w:rsid w:val="00B52AE5"/>
    <w:rsid w:val="00B52E2B"/>
    <w:rsid w:val="00B53239"/>
    <w:rsid w:val="00B5375E"/>
    <w:rsid w:val="00B5397F"/>
    <w:rsid w:val="00B53EA8"/>
    <w:rsid w:val="00B53F66"/>
    <w:rsid w:val="00B544C7"/>
    <w:rsid w:val="00B54A2F"/>
    <w:rsid w:val="00B552EC"/>
    <w:rsid w:val="00B5556D"/>
    <w:rsid w:val="00B558EC"/>
    <w:rsid w:val="00B55989"/>
    <w:rsid w:val="00B559BF"/>
    <w:rsid w:val="00B55B67"/>
    <w:rsid w:val="00B5633F"/>
    <w:rsid w:val="00B565FD"/>
    <w:rsid w:val="00B56BBC"/>
    <w:rsid w:val="00B57137"/>
    <w:rsid w:val="00B571C0"/>
    <w:rsid w:val="00B5731E"/>
    <w:rsid w:val="00B5751E"/>
    <w:rsid w:val="00B57E14"/>
    <w:rsid w:val="00B61455"/>
    <w:rsid w:val="00B6172F"/>
    <w:rsid w:val="00B61B98"/>
    <w:rsid w:val="00B61E2E"/>
    <w:rsid w:val="00B629EF"/>
    <w:rsid w:val="00B629F9"/>
    <w:rsid w:val="00B62CC5"/>
    <w:rsid w:val="00B63205"/>
    <w:rsid w:val="00B63A2B"/>
    <w:rsid w:val="00B64103"/>
    <w:rsid w:val="00B64914"/>
    <w:rsid w:val="00B6514C"/>
    <w:rsid w:val="00B6575C"/>
    <w:rsid w:val="00B65CA2"/>
    <w:rsid w:val="00B65FFA"/>
    <w:rsid w:val="00B6632F"/>
    <w:rsid w:val="00B668B9"/>
    <w:rsid w:val="00B66D9A"/>
    <w:rsid w:val="00B67191"/>
    <w:rsid w:val="00B67428"/>
    <w:rsid w:val="00B67773"/>
    <w:rsid w:val="00B67EF7"/>
    <w:rsid w:val="00B7003F"/>
    <w:rsid w:val="00B70532"/>
    <w:rsid w:val="00B706F3"/>
    <w:rsid w:val="00B70E37"/>
    <w:rsid w:val="00B711C5"/>
    <w:rsid w:val="00B71523"/>
    <w:rsid w:val="00B7181B"/>
    <w:rsid w:val="00B71AEE"/>
    <w:rsid w:val="00B71EC6"/>
    <w:rsid w:val="00B71EED"/>
    <w:rsid w:val="00B72163"/>
    <w:rsid w:val="00B7238D"/>
    <w:rsid w:val="00B727F4"/>
    <w:rsid w:val="00B72A03"/>
    <w:rsid w:val="00B72FDC"/>
    <w:rsid w:val="00B73630"/>
    <w:rsid w:val="00B73719"/>
    <w:rsid w:val="00B7408F"/>
    <w:rsid w:val="00B74C2E"/>
    <w:rsid w:val="00B75340"/>
    <w:rsid w:val="00B761C0"/>
    <w:rsid w:val="00B76350"/>
    <w:rsid w:val="00B76840"/>
    <w:rsid w:val="00B76A23"/>
    <w:rsid w:val="00B76D09"/>
    <w:rsid w:val="00B76DBC"/>
    <w:rsid w:val="00B77591"/>
    <w:rsid w:val="00B77BF3"/>
    <w:rsid w:val="00B77CF1"/>
    <w:rsid w:val="00B80AE9"/>
    <w:rsid w:val="00B81116"/>
    <w:rsid w:val="00B8162A"/>
    <w:rsid w:val="00B81730"/>
    <w:rsid w:val="00B81EE9"/>
    <w:rsid w:val="00B82008"/>
    <w:rsid w:val="00B823BE"/>
    <w:rsid w:val="00B82A1D"/>
    <w:rsid w:val="00B832EB"/>
    <w:rsid w:val="00B83683"/>
    <w:rsid w:val="00B8384B"/>
    <w:rsid w:val="00B83EAD"/>
    <w:rsid w:val="00B840E9"/>
    <w:rsid w:val="00B84232"/>
    <w:rsid w:val="00B84495"/>
    <w:rsid w:val="00B844E4"/>
    <w:rsid w:val="00B8482D"/>
    <w:rsid w:val="00B84855"/>
    <w:rsid w:val="00B84B1B"/>
    <w:rsid w:val="00B850D9"/>
    <w:rsid w:val="00B8524F"/>
    <w:rsid w:val="00B85665"/>
    <w:rsid w:val="00B85A70"/>
    <w:rsid w:val="00B85F78"/>
    <w:rsid w:val="00B8629B"/>
    <w:rsid w:val="00B86516"/>
    <w:rsid w:val="00B86550"/>
    <w:rsid w:val="00B865EB"/>
    <w:rsid w:val="00B86B65"/>
    <w:rsid w:val="00B86C7A"/>
    <w:rsid w:val="00B872A0"/>
    <w:rsid w:val="00B8790C"/>
    <w:rsid w:val="00B879D9"/>
    <w:rsid w:val="00B87D95"/>
    <w:rsid w:val="00B87FB2"/>
    <w:rsid w:val="00B9040D"/>
    <w:rsid w:val="00B90BCC"/>
    <w:rsid w:val="00B90D78"/>
    <w:rsid w:val="00B90EDD"/>
    <w:rsid w:val="00B91123"/>
    <w:rsid w:val="00B91BE1"/>
    <w:rsid w:val="00B926C4"/>
    <w:rsid w:val="00B9282A"/>
    <w:rsid w:val="00B92918"/>
    <w:rsid w:val="00B92E3C"/>
    <w:rsid w:val="00B93079"/>
    <w:rsid w:val="00B93D19"/>
    <w:rsid w:val="00B943D7"/>
    <w:rsid w:val="00B944B4"/>
    <w:rsid w:val="00B950CB"/>
    <w:rsid w:val="00B950D3"/>
    <w:rsid w:val="00B951AF"/>
    <w:rsid w:val="00B96034"/>
    <w:rsid w:val="00B96808"/>
    <w:rsid w:val="00B969FE"/>
    <w:rsid w:val="00B96AE1"/>
    <w:rsid w:val="00B96B0A"/>
    <w:rsid w:val="00B96E42"/>
    <w:rsid w:val="00B970EA"/>
    <w:rsid w:val="00B97362"/>
    <w:rsid w:val="00B9759E"/>
    <w:rsid w:val="00B97B62"/>
    <w:rsid w:val="00B97DF4"/>
    <w:rsid w:val="00B97E17"/>
    <w:rsid w:val="00B97EF8"/>
    <w:rsid w:val="00BA013E"/>
    <w:rsid w:val="00BA04F2"/>
    <w:rsid w:val="00BA0A0B"/>
    <w:rsid w:val="00BA0B2E"/>
    <w:rsid w:val="00BA0E45"/>
    <w:rsid w:val="00BA1057"/>
    <w:rsid w:val="00BA11F3"/>
    <w:rsid w:val="00BA127D"/>
    <w:rsid w:val="00BA133E"/>
    <w:rsid w:val="00BA14C8"/>
    <w:rsid w:val="00BA1562"/>
    <w:rsid w:val="00BA1644"/>
    <w:rsid w:val="00BA18CE"/>
    <w:rsid w:val="00BA25B7"/>
    <w:rsid w:val="00BA28AA"/>
    <w:rsid w:val="00BA2A1E"/>
    <w:rsid w:val="00BA2C6D"/>
    <w:rsid w:val="00BA2E1D"/>
    <w:rsid w:val="00BA2EEC"/>
    <w:rsid w:val="00BA3380"/>
    <w:rsid w:val="00BA3D86"/>
    <w:rsid w:val="00BA4033"/>
    <w:rsid w:val="00BA461B"/>
    <w:rsid w:val="00BA4753"/>
    <w:rsid w:val="00BA4BA6"/>
    <w:rsid w:val="00BA5079"/>
    <w:rsid w:val="00BA5484"/>
    <w:rsid w:val="00BA5F7E"/>
    <w:rsid w:val="00BA5FD6"/>
    <w:rsid w:val="00BA63F4"/>
    <w:rsid w:val="00BA64DF"/>
    <w:rsid w:val="00BA6DB8"/>
    <w:rsid w:val="00BA6DF0"/>
    <w:rsid w:val="00BA6E22"/>
    <w:rsid w:val="00BA6FFD"/>
    <w:rsid w:val="00BA73E6"/>
    <w:rsid w:val="00BA7834"/>
    <w:rsid w:val="00BA7875"/>
    <w:rsid w:val="00BA7B7D"/>
    <w:rsid w:val="00BB0708"/>
    <w:rsid w:val="00BB09DB"/>
    <w:rsid w:val="00BB0C5D"/>
    <w:rsid w:val="00BB0D97"/>
    <w:rsid w:val="00BB105A"/>
    <w:rsid w:val="00BB1138"/>
    <w:rsid w:val="00BB182D"/>
    <w:rsid w:val="00BB1988"/>
    <w:rsid w:val="00BB1C40"/>
    <w:rsid w:val="00BB1F0C"/>
    <w:rsid w:val="00BB2468"/>
    <w:rsid w:val="00BB2CE4"/>
    <w:rsid w:val="00BB42EE"/>
    <w:rsid w:val="00BB43B0"/>
    <w:rsid w:val="00BB4653"/>
    <w:rsid w:val="00BB5516"/>
    <w:rsid w:val="00BB567E"/>
    <w:rsid w:val="00BB5DBC"/>
    <w:rsid w:val="00BB6121"/>
    <w:rsid w:val="00BB6A5C"/>
    <w:rsid w:val="00BB6F93"/>
    <w:rsid w:val="00BB726A"/>
    <w:rsid w:val="00BB7B9E"/>
    <w:rsid w:val="00BC0697"/>
    <w:rsid w:val="00BC0914"/>
    <w:rsid w:val="00BC2046"/>
    <w:rsid w:val="00BC2D0C"/>
    <w:rsid w:val="00BC2D6C"/>
    <w:rsid w:val="00BC2DF5"/>
    <w:rsid w:val="00BC32B1"/>
    <w:rsid w:val="00BC38E8"/>
    <w:rsid w:val="00BC393D"/>
    <w:rsid w:val="00BC3A4F"/>
    <w:rsid w:val="00BC3D2D"/>
    <w:rsid w:val="00BC3D4B"/>
    <w:rsid w:val="00BC4122"/>
    <w:rsid w:val="00BC442A"/>
    <w:rsid w:val="00BC451A"/>
    <w:rsid w:val="00BC45B1"/>
    <w:rsid w:val="00BC4870"/>
    <w:rsid w:val="00BC48A8"/>
    <w:rsid w:val="00BC4C4B"/>
    <w:rsid w:val="00BC53DD"/>
    <w:rsid w:val="00BC5971"/>
    <w:rsid w:val="00BC5A75"/>
    <w:rsid w:val="00BC5AF9"/>
    <w:rsid w:val="00BC5BC3"/>
    <w:rsid w:val="00BC5E44"/>
    <w:rsid w:val="00BC5F2E"/>
    <w:rsid w:val="00BC60CA"/>
    <w:rsid w:val="00BC60D3"/>
    <w:rsid w:val="00BC7225"/>
    <w:rsid w:val="00BC7649"/>
    <w:rsid w:val="00BC7C8A"/>
    <w:rsid w:val="00BD16AA"/>
    <w:rsid w:val="00BD1922"/>
    <w:rsid w:val="00BD1AC8"/>
    <w:rsid w:val="00BD1F97"/>
    <w:rsid w:val="00BD230E"/>
    <w:rsid w:val="00BD27D9"/>
    <w:rsid w:val="00BD2A05"/>
    <w:rsid w:val="00BD354F"/>
    <w:rsid w:val="00BD3595"/>
    <w:rsid w:val="00BD3DF1"/>
    <w:rsid w:val="00BD3E32"/>
    <w:rsid w:val="00BD48A8"/>
    <w:rsid w:val="00BD4AB3"/>
    <w:rsid w:val="00BD4FB3"/>
    <w:rsid w:val="00BD50F0"/>
    <w:rsid w:val="00BD5561"/>
    <w:rsid w:val="00BD57B7"/>
    <w:rsid w:val="00BD5813"/>
    <w:rsid w:val="00BD5FD0"/>
    <w:rsid w:val="00BD6194"/>
    <w:rsid w:val="00BD68F0"/>
    <w:rsid w:val="00BD7A42"/>
    <w:rsid w:val="00BD7C7B"/>
    <w:rsid w:val="00BE0282"/>
    <w:rsid w:val="00BE060B"/>
    <w:rsid w:val="00BE0763"/>
    <w:rsid w:val="00BE0CBF"/>
    <w:rsid w:val="00BE10C2"/>
    <w:rsid w:val="00BE14C5"/>
    <w:rsid w:val="00BE1636"/>
    <w:rsid w:val="00BE1662"/>
    <w:rsid w:val="00BE1706"/>
    <w:rsid w:val="00BE19B0"/>
    <w:rsid w:val="00BE1F78"/>
    <w:rsid w:val="00BE26C2"/>
    <w:rsid w:val="00BE36E1"/>
    <w:rsid w:val="00BE3B4A"/>
    <w:rsid w:val="00BE4013"/>
    <w:rsid w:val="00BE44C2"/>
    <w:rsid w:val="00BE482B"/>
    <w:rsid w:val="00BE4D9A"/>
    <w:rsid w:val="00BE5CA4"/>
    <w:rsid w:val="00BE61B1"/>
    <w:rsid w:val="00BE75B2"/>
    <w:rsid w:val="00BE7739"/>
    <w:rsid w:val="00BE79A6"/>
    <w:rsid w:val="00BF032A"/>
    <w:rsid w:val="00BF055B"/>
    <w:rsid w:val="00BF0F42"/>
    <w:rsid w:val="00BF145C"/>
    <w:rsid w:val="00BF18DF"/>
    <w:rsid w:val="00BF1C30"/>
    <w:rsid w:val="00BF25A7"/>
    <w:rsid w:val="00BF2A33"/>
    <w:rsid w:val="00BF33A4"/>
    <w:rsid w:val="00BF35CC"/>
    <w:rsid w:val="00BF3856"/>
    <w:rsid w:val="00BF48C5"/>
    <w:rsid w:val="00BF4C74"/>
    <w:rsid w:val="00BF4FD3"/>
    <w:rsid w:val="00BF54A2"/>
    <w:rsid w:val="00BF5536"/>
    <w:rsid w:val="00BF5DC1"/>
    <w:rsid w:val="00BF6356"/>
    <w:rsid w:val="00BF6B22"/>
    <w:rsid w:val="00BF75A2"/>
    <w:rsid w:val="00BF7DDA"/>
    <w:rsid w:val="00C00370"/>
    <w:rsid w:val="00C00619"/>
    <w:rsid w:val="00C00980"/>
    <w:rsid w:val="00C00DA3"/>
    <w:rsid w:val="00C00E7D"/>
    <w:rsid w:val="00C01133"/>
    <w:rsid w:val="00C01781"/>
    <w:rsid w:val="00C01CBB"/>
    <w:rsid w:val="00C02085"/>
    <w:rsid w:val="00C023E1"/>
    <w:rsid w:val="00C0299E"/>
    <w:rsid w:val="00C02E58"/>
    <w:rsid w:val="00C037CC"/>
    <w:rsid w:val="00C0381F"/>
    <w:rsid w:val="00C03A69"/>
    <w:rsid w:val="00C03D19"/>
    <w:rsid w:val="00C0414C"/>
    <w:rsid w:val="00C04999"/>
    <w:rsid w:val="00C05441"/>
    <w:rsid w:val="00C05555"/>
    <w:rsid w:val="00C061F6"/>
    <w:rsid w:val="00C0717D"/>
    <w:rsid w:val="00C0760E"/>
    <w:rsid w:val="00C079EC"/>
    <w:rsid w:val="00C07A37"/>
    <w:rsid w:val="00C07F63"/>
    <w:rsid w:val="00C1026D"/>
    <w:rsid w:val="00C109BB"/>
    <w:rsid w:val="00C10AF0"/>
    <w:rsid w:val="00C10C1D"/>
    <w:rsid w:val="00C11046"/>
    <w:rsid w:val="00C11D3E"/>
    <w:rsid w:val="00C11F3C"/>
    <w:rsid w:val="00C127EB"/>
    <w:rsid w:val="00C12A8B"/>
    <w:rsid w:val="00C12DE7"/>
    <w:rsid w:val="00C13102"/>
    <w:rsid w:val="00C1356F"/>
    <w:rsid w:val="00C136D2"/>
    <w:rsid w:val="00C13743"/>
    <w:rsid w:val="00C138A6"/>
    <w:rsid w:val="00C13F7D"/>
    <w:rsid w:val="00C14152"/>
    <w:rsid w:val="00C1473B"/>
    <w:rsid w:val="00C14F81"/>
    <w:rsid w:val="00C15366"/>
    <w:rsid w:val="00C1542D"/>
    <w:rsid w:val="00C15D63"/>
    <w:rsid w:val="00C16237"/>
    <w:rsid w:val="00C16470"/>
    <w:rsid w:val="00C16743"/>
    <w:rsid w:val="00C17455"/>
    <w:rsid w:val="00C179AB"/>
    <w:rsid w:val="00C17DCA"/>
    <w:rsid w:val="00C203F4"/>
    <w:rsid w:val="00C20662"/>
    <w:rsid w:val="00C20DFF"/>
    <w:rsid w:val="00C211B9"/>
    <w:rsid w:val="00C21772"/>
    <w:rsid w:val="00C21A9F"/>
    <w:rsid w:val="00C222F9"/>
    <w:rsid w:val="00C2255B"/>
    <w:rsid w:val="00C228A9"/>
    <w:rsid w:val="00C22B78"/>
    <w:rsid w:val="00C22CF8"/>
    <w:rsid w:val="00C2308B"/>
    <w:rsid w:val="00C232D3"/>
    <w:rsid w:val="00C23346"/>
    <w:rsid w:val="00C23571"/>
    <w:rsid w:val="00C23709"/>
    <w:rsid w:val="00C23800"/>
    <w:rsid w:val="00C23D1E"/>
    <w:rsid w:val="00C2441A"/>
    <w:rsid w:val="00C24EF5"/>
    <w:rsid w:val="00C25291"/>
    <w:rsid w:val="00C2566D"/>
    <w:rsid w:val="00C25692"/>
    <w:rsid w:val="00C25703"/>
    <w:rsid w:val="00C25CAA"/>
    <w:rsid w:val="00C2657B"/>
    <w:rsid w:val="00C266A8"/>
    <w:rsid w:val="00C26A79"/>
    <w:rsid w:val="00C26C30"/>
    <w:rsid w:val="00C26C90"/>
    <w:rsid w:val="00C272D4"/>
    <w:rsid w:val="00C2737B"/>
    <w:rsid w:val="00C27730"/>
    <w:rsid w:val="00C27A75"/>
    <w:rsid w:val="00C27CF2"/>
    <w:rsid w:val="00C30090"/>
    <w:rsid w:val="00C3091D"/>
    <w:rsid w:val="00C30C0B"/>
    <w:rsid w:val="00C31727"/>
    <w:rsid w:val="00C3210E"/>
    <w:rsid w:val="00C3231D"/>
    <w:rsid w:val="00C3290D"/>
    <w:rsid w:val="00C32D74"/>
    <w:rsid w:val="00C3307C"/>
    <w:rsid w:val="00C334BB"/>
    <w:rsid w:val="00C3369B"/>
    <w:rsid w:val="00C33935"/>
    <w:rsid w:val="00C34562"/>
    <w:rsid w:val="00C34C25"/>
    <w:rsid w:val="00C3556D"/>
    <w:rsid w:val="00C359A9"/>
    <w:rsid w:val="00C35D7C"/>
    <w:rsid w:val="00C35E4B"/>
    <w:rsid w:val="00C3609A"/>
    <w:rsid w:val="00C36331"/>
    <w:rsid w:val="00C369BC"/>
    <w:rsid w:val="00C36B9C"/>
    <w:rsid w:val="00C36EBA"/>
    <w:rsid w:val="00C37482"/>
    <w:rsid w:val="00C374CC"/>
    <w:rsid w:val="00C37E66"/>
    <w:rsid w:val="00C37FF1"/>
    <w:rsid w:val="00C40409"/>
    <w:rsid w:val="00C40436"/>
    <w:rsid w:val="00C409B4"/>
    <w:rsid w:val="00C41E9B"/>
    <w:rsid w:val="00C41FF8"/>
    <w:rsid w:val="00C423A1"/>
    <w:rsid w:val="00C42562"/>
    <w:rsid w:val="00C432DF"/>
    <w:rsid w:val="00C4344D"/>
    <w:rsid w:val="00C4419C"/>
    <w:rsid w:val="00C44261"/>
    <w:rsid w:val="00C44338"/>
    <w:rsid w:val="00C4497D"/>
    <w:rsid w:val="00C4647C"/>
    <w:rsid w:val="00C46595"/>
    <w:rsid w:val="00C470D3"/>
    <w:rsid w:val="00C477AA"/>
    <w:rsid w:val="00C47909"/>
    <w:rsid w:val="00C47A9B"/>
    <w:rsid w:val="00C47CDA"/>
    <w:rsid w:val="00C5007A"/>
    <w:rsid w:val="00C503ED"/>
    <w:rsid w:val="00C5079B"/>
    <w:rsid w:val="00C50924"/>
    <w:rsid w:val="00C50BB9"/>
    <w:rsid w:val="00C5132D"/>
    <w:rsid w:val="00C51759"/>
    <w:rsid w:val="00C51B98"/>
    <w:rsid w:val="00C520EA"/>
    <w:rsid w:val="00C526E5"/>
    <w:rsid w:val="00C52EFB"/>
    <w:rsid w:val="00C53C0E"/>
    <w:rsid w:val="00C54CF7"/>
    <w:rsid w:val="00C54FEA"/>
    <w:rsid w:val="00C54FFF"/>
    <w:rsid w:val="00C5505D"/>
    <w:rsid w:val="00C55BF0"/>
    <w:rsid w:val="00C55C90"/>
    <w:rsid w:val="00C56951"/>
    <w:rsid w:val="00C56E5A"/>
    <w:rsid w:val="00C57958"/>
    <w:rsid w:val="00C57ABE"/>
    <w:rsid w:val="00C57F21"/>
    <w:rsid w:val="00C602EA"/>
    <w:rsid w:val="00C604E7"/>
    <w:rsid w:val="00C6076D"/>
    <w:rsid w:val="00C60812"/>
    <w:rsid w:val="00C609BA"/>
    <w:rsid w:val="00C6225C"/>
    <w:rsid w:val="00C62567"/>
    <w:rsid w:val="00C6300E"/>
    <w:rsid w:val="00C633EB"/>
    <w:rsid w:val="00C63481"/>
    <w:rsid w:val="00C63780"/>
    <w:rsid w:val="00C63E9B"/>
    <w:rsid w:val="00C63EFD"/>
    <w:rsid w:val="00C63F6E"/>
    <w:rsid w:val="00C64098"/>
    <w:rsid w:val="00C640A7"/>
    <w:rsid w:val="00C65271"/>
    <w:rsid w:val="00C65504"/>
    <w:rsid w:val="00C6596A"/>
    <w:rsid w:val="00C65BA6"/>
    <w:rsid w:val="00C65BBA"/>
    <w:rsid w:val="00C664B1"/>
    <w:rsid w:val="00C6671C"/>
    <w:rsid w:val="00C66C0C"/>
    <w:rsid w:val="00C67C87"/>
    <w:rsid w:val="00C7001B"/>
    <w:rsid w:val="00C704F7"/>
    <w:rsid w:val="00C7089D"/>
    <w:rsid w:val="00C70A61"/>
    <w:rsid w:val="00C70C89"/>
    <w:rsid w:val="00C71009"/>
    <w:rsid w:val="00C713E3"/>
    <w:rsid w:val="00C716B6"/>
    <w:rsid w:val="00C7177F"/>
    <w:rsid w:val="00C722D9"/>
    <w:rsid w:val="00C72DEF"/>
    <w:rsid w:val="00C73106"/>
    <w:rsid w:val="00C7368C"/>
    <w:rsid w:val="00C738AD"/>
    <w:rsid w:val="00C73F7F"/>
    <w:rsid w:val="00C7422F"/>
    <w:rsid w:val="00C74868"/>
    <w:rsid w:val="00C74A06"/>
    <w:rsid w:val="00C74A11"/>
    <w:rsid w:val="00C74B85"/>
    <w:rsid w:val="00C74E6A"/>
    <w:rsid w:val="00C74F01"/>
    <w:rsid w:val="00C74F33"/>
    <w:rsid w:val="00C75486"/>
    <w:rsid w:val="00C75702"/>
    <w:rsid w:val="00C75AC6"/>
    <w:rsid w:val="00C761FB"/>
    <w:rsid w:val="00C76285"/>
    <w:rsid w:val="00C76330"/>
    <w:rsid w:val="00C77731"/>
    <w:rsid w:val="00C77E47"/>
    <w:rsid w:val="00C77F65"/>
    <w:rsid w:val="00C8061A"/>
    <w:rsid w:val="00C80A77"/>
    <w:rsid w:val="00C81370"/>
    <w:rsid w:val="00C81824"/>
    <w:rsid w:val="00C81EBB"/>
    <w:rsid w:val="00C8220C"/>
    <w:rsid w:val="00C82480"/>
    <w:rsid w:val="00C8277D"/>
    <w:rsid w:val="00C827CB"/>
    <w:rsid w:val="00C82919"/>
    <w:rsid w:val="00C829AD"/>
    <w:rsid w:val="00C82F3F"/>
    <w:rsid w:val="00C8384E"/>
    <w:rsid w:val="00C83BF2"/>
    <w:rsid w:val="00C83D4F"/>
    <w:rsid w:val="00C83D97"/>
    <w:rsid w:val="00C842E6"/>
    <w:rsid w:val="00C842F3"/>
    <w:rsid w:val="00C845CE"/>
    <w:rsid w:val="00C84E87"/>
    <w:rsid w:val="00C84EDF"/>
    <w:rsid w:val="00C8512A"/>
    <w:rsid w:val="00C858D9"/>
    <w:rsid w:val="00C86031"/>
    <w:rsid w:val="00C864DC"/>
    <w:rsid w:val="00C86B3F"/>
    <w:rsid w:val="00C870DF"/>
    <w:rsid w:val="00C875EC"/>
    <w:rsid w:val="00C8791B"/>
    <w:rsid w:val="00C87F38"/>
    <w:rsid w:val="00C905B7"/>
    <w:rsid w:val="00C90DAA"/>
    <w:rsid w:val="00C9185D"/>
    <w:rsid w:val="00C923B9"/>
    <w:rsid w:val="00C9265F"/>
    <w:rsid w:val="00C9306A"/>
    <w:rsid w:val="00C930A1"/>
    <w:rsid w:val="00C930D7"/>
    <w:rsid w:val="00C9389E"/>
    <w:rsid w:val="00C9391D"/>
    <w:rsid w:val="00C945E4"/>
    <w:rsid w:val="00C947DC"/>
    <w:rsid w:val="00C94937"/>
    <w:rsid w:val="00C94BE0"/>
    <w:rsid w:val="00C956C3"/>
    <w:rsid w:val="00C95849"/>
    <w:rsid w:val="00C95FC5"/>
    <w:rsid w:val="00C9607B"/>
    <w:rsid w:val="00C96956"/>
    <w:rsid w:val="00C96975"/>
    <w:rsid w:val="00C9780D"/>
    <w:rsid w:val="00C97933"/>
    <w:rsid w:val="00C97A06"/>
    <w:rsid w:val="00C97CF9"/>
    <w:rsid w:val="00CA03E2"/>
    <w:rsid w:val="00CA07C4"/>
    <w:rsid w:val="00CA0AF7"/>
    <w:rsid w:val="00CA0B6E"/>
    <w:rsid w:val="00CA0B73"/>
    <w:rsid w:val="00CA0C2B"/>
    <w:rsid w:val="00CA122D"/>
    <w:rsid w:val="00CA14ED"/>
    <w:rsid w:val="00CA1FC1"/>
    <w:rsid w:val="00CA3240"/>
    <w:rsid w:val="00CA32EF"/>
    <w:rsid w:val="00CA3303"/>
    <w:rsid w:val="00CA37EF"/>
    <w:rsid w:val="00CA37FD"/>
    <w:rsid w:val="00CA4388"/>
    <w:rsid w:val="00CA4597"/>
    <w:rsid w:val="00CA4F66"/>
    <w:rsid w:val="00CA5283"/>
    <w:rsid w:val="00CA5446"/>
    <w:rsid w:val="00CA586A"/>
    <w:rsid w:val="00CA5DFE"/>
    <w:rsid w:val="00CA5F47"/>
    <w:rsid w:val="00CA626B"/>
    <w:rsid w:val="00CA6817"/>
    <w:rsid w:val="00CA7025"/>
    <w:rsid w:val="00CA71C4"/>
    <w:rsid w:val="00CA722D"/>
    <w:rsid w:val="00CA73D1"/>
    <w:rsid w:val="00CA7EC6"/>
    <w:rsid w:val="00CB0105"/>
    <w:rsid w:val="00CB0922"/>
    <w:rsid w:val="00CB0ADA"/>
    <w:rsid w:val="00CB0BDB"/>
    <w:rsid w:val="00CB0E33"/>
    <w:rsid w:val="00CB0FF8"/>
    <w:rsid w:val="00CB1694"/>
    <w:rsid w:val="00CB1958"/>
    <w:rsid w:val="00CB1E15"/>
    <w:rsid w:val="00CB1FF9"/>
    <w:rsid w:val="00CB21FE"/>
    <w:rsid w:val="00CB230C"/>
    <w:rsid w:val="00CB24CE"/>
    <w:rsid w:val="00CB2BB0"/>
    <w:rsid w:val="00CB2BCC"/>
    <w:rsid w:val="00CB2F1F"/>
    <w:rsid w:val="00CB372E"/>
    <w:rsid w:val="00CB3F97"/>
    <w:rsid w:val="00CB439E"/>
    <w:rsid w:val="00CB44AE"/>
    <w:rsid w:val="00CB49E5"/>
    <w:rsid w:val="00CB4D38"/>
    <w:rsid w:val="00CB5152"/>
    <w:rsid w:val="00CB554F"/>
    <w:rsid w:val="00CB5910"/>
    <w:rsid w:val="00CB5BAA"/>
    <w:rsid w:val="00CB5CF7"/>
    <w:rsid w:val="00CB5FAB"/>
    <w:rsid w:val="00CB6099"/>
    <w:rsid w:val="00CB6ED9"/>
    <w:rsid w:val="00CB6F8D"/>
    <w:rsid w:val="00CB72A3"/>
    <w:rsid w:val="00CB7491"/>
    <w:rsid w:val="00CB7E3A"/>
    <w:rsid w:val="00CC004D"/>
    <w:rsid w:val="00CC0B03"/>
    <w:rsid w:val="00CC1299"/>
    <w:rsid w:val="00CC197D"/>
    <w:rsid w:val="00CC1AF2"/>
    <w:rsid w:val="00CC1C6D"/>
    <w:rsid w:val="00CC3A14"/>
    <w:rsid w:val="00CC4012"/>
    <w:rsid w:val="00CC403F"/>
    <w:rsid w:val="00CC46D7"/>
    <w:rsid w:val="00CC4C7F"/>
    <w:rsid w:val="00CC5409"/>
    <w:rsid w:val="00CC5B46"/>
    <w:rsid w:val="00CC6227"/>
    <w:rsid w:val="00CC6DDA"/>
    <w:rsid w:val="00CC6FF1"/>
    <w:rsid w:val="00CC710F"/>
    <w:rsid w:val="00CC7156"/>
    <w:rsid w:val="00CC75D9"/>
    <w:rsid w:val="00CC7717"/>
    <w:rsid w:val="00CC78A5"/>
    <w:rsid w:val="00CC7907"/>
    <w:rsid w:val="00CC7EFE"/>
    <w:rsid w:val="00CD03B2"/>
    <w:rsid w:val="00CD0471"/>
    <w:rsid w:val="00CD06B1"/>
    <w:rsid w:val="00CD2018"/>
    <w:rsid w:val="00CD232A"/>
    <w:rsid w:val="00CD2348"/>
    <w:rsid w:val="00CD2393"/>
    <w:rsid w:val="00CD25B7"/>
    <w:rsid w:val="00CD2655"/>
    <w:rsid w:val="00CD30D1"/>
    <w:rsid w:val="00CD3363"/>
    <w:rsid w:val="00CD3386"/>
    <w:rsid w:val="00CD3AA1"/>
    <w:rsid w:val="00CD45CA"/>
    <w:rsid w:val="00CD47FB"/>
    <w:rsid w:val="00CD48E0"/>
    <w:rsid w:val="00CD4A7A"/>
    <w:rsid w:val="00CD4B0A"/>
    <w:rsid w:val="00CD4BA9"/>
    <w:rsid w:val="00CD4CA0"/>
    <w:rsid w:val="00CD5635"/>
    <w:rsid w:val="00CD572D"/>
    <w:rsid w:val="00CD5F9D"/>
    <w:rsid w:val="00CD6482"/>
    <w:rsid w:val="00CD6672"/>
    <w:rsid w:val="00CD6800"/>
    <w:rsid w:val="00CD6B14"/>
    <w:rsid w:val="00CD6FC6"/>
    <w:rsid w:val="00CD7108"/>
    <w:rsid w:val="00CD7A72"/>
    <w:rsid w:val="00CD7D29"/>
    <w:rsid w:val="00CE0629"/>
    <w:rsid w:val="00CE0B0E"/>
    <w:rsid w:val="00CE1305"/>
    <w:rsid w:val="00CE1667"/>
    <w:rsid w:val="00CE16DA"/>
    <w:rsid w:val="00CE1B9B"/>
    <w:rsid w:val="00CE23BD"/>
    <w:rsid w:val="00CE2705"/>
    <w:rsid w:val="00CE2734"/>
    <w:rsid w:val="00CE27C9"/>
    <w:rsid w:val="00CE3009"/>
    <w:rsid w:val="00CE3D74"/>
    <w:rsid w:val="00CE3EFA"/>
    <w:rsid w:val="00CE40A8"/>
    <w:rsid w:val="00CE41C3"/>
    <w:rsid w:val="00CE4293"/>
    <w:rsid w:val="00CE44B2"/>
    <w:rsid w:val="00CE44E8"/>
    <w:rsid w:val="00CE488C"/>
    <w:rsid w:val="00CE4CDB"/>
    <w:rsid w:val="00CE4D8A"/>
    <w:rsid w:val="00CE50C8"/>
    <w:rsid w:val="00CE5416"/>
    <w:rsid w:val="00CE56F6"/>
    <w:rsid w:val="00CE5829"/>
    <w:rsid w:val="00CE5E94"/>
    <w:rsid w:val="00CE605A"/>
    <w:rsid w:val="00CE60E7"/>
    <w:rsid w:val="00CE621E"/>
    <w:rsid w:val="00CE6B15"/>
    <w:rsid w:val="00CE6C4E"/>
    <w:rsid w:val="00CE6F4A"/>
    <w:rsid w:val="00CE73C6"/>
    <w:rsid w:val="00CE79FD"/>
    <w:rsid w:val="00CF0A90"/>
    <w:rsid w:val="00CF0CD6"/>
    <w:rsid w:val="00CF14F6"/>
    <w:rsid w:val="00CF19D1"/>
    <w:rsid w:val="00CF1ABB"/>
    <w:rsid w:val="00CF2366"/>
    <w:rsid w:val="00CF2EC6"/>
    <w:rsid w:val="00CF316B"/>
    <w:rsid w:val="00CF4A3E"/>
    <w:rsid w:val="00CF4F85"/>
    <w:rsid w:val="00CF53D0"/>
    <w:rsid w:val="00CF5B42"/>
    <w:rsid w:val="00CF5D3A"/>
    <w:rsid w:val="00CF7639"/>
    <w:rsid w:val="00CF7780"/>
    <w:rsid w:val="00D00642"/>
    <w:rsid w:val="00D00BEF"/>
    <w:rsid w:val="00D00CEA"/>
    <w:rsid w:val="00D00DA1"/>
    <w:rsid w:val="00D00F96"/>
    <w:rsid w:val="00D00FEF"/>
    <w:rsid w:val="00D01AC3"/>
    <w:rsid w:val="00D01AC9"/>
    <w:rsid w:val="00D01BF0"/>
    <w:rsid w:val="00D01D14"/>
    <w:rsid w:val="00D025A6"/>
    <w:rsid w:val="00D03515"/>
    <w:rsid w:val="00D039FD"/>
    <w:rsid w:val="00D03E78"/>
    <w:rsid w:val="00D043B6"/>
    <w:rsid w:val="00D04491"/>
    <w:rsid w:val="00D04E28"/>
    <w:rsid w:val="00D05694"/>
    <w:rsid w:val="00D057B0"/>
    <w:rsid w:val="00D0583A"/>
    <w:rsid w:val="00D058F7"/>
    <w:rsid w:val="00D05925"/>
    <w:rsid w:val="00D05CDA"/>
    <w:rsid w:val="00D06038"/>
    <w:rsid w:val="00D0636D"/>
    <w:rsid w:val="00D06803"/>
    <w:rsid w:val="00D06FB4"/>
    <w:rsid w:val="00D074BD"/>
    <w:rsid w:val="00D07ADD"/>
    <w:rsid w:val="00D07E08"/>
    <w:rsid w:val="00D10288"/>
    <w:rsid w:val="00D103FC"/>
    <w:rsid w:val="00D10794"/>
    <w:rsid w:val="00D10DA7"/>
    <w:rsid w:val="00D112B1"/>
    <w:rsid w:val="00D114AD"/>
    <w:rsid w:val="00D1162C"/>
    <w:rsid w:val="00D117E3"/>
    <w:rsid w:val="00D117E8"/>
    <w:rsid w:val="00D1203C"/>
    <w:rsid w:val="00D121A3"/>
    <w:rsid w:val="00D12316"/>
    <w:rsid w:val="00D12AC2"/>
    <w:rsid w:val="00D12FFA"/>
    <w:rsid w:val="00D13863"/>
    <w:rsid w:val="00D14000"/>
    <w:rsid w:val="00D14358"/>
    <w:rsid w:val="00D1481E"/>
    <w:rsid w:val="00D1551A"/>
    <w:rsid w:val="00D15E0D"/>
    <w:rsid w:val="00D15E50"/>
    <w:rsid w:val="00D16136"/>
    <w:rsid w:val="00D16704"/>
    <w:rsid w:val="00D16B0F"/>
    <w:rsid w:val="00D16DB8"/>
    <w:rsid w:val="00D16E54"/>
    <w:rsid w:val="00D17137"/>
    <w:rsid w:val="00D17455"/>
    <w:rsid w:val="00D17A23"/>
    <w:rsid w:val="00D20345"/>
    <w:rsid w:val="00D203D1"/>
    <w:rsid w:val="00D2059B"/>
    <w:rsid w:val="00D2066E"/>
    <w:rsid w:val="00D20CDF"/>
    <w:rsid w:val="00D20D84"/>
    <w:rsid w:val="00D20F64"/>
    <w:rsid w:val="00D211E1"/>
    <w:rsid w:val="00D215E7"/>
    <w:rsid w:val="00D217CD"/>
    <w:rsid w:val="00D219AF"/>
    <w:rsid w:val="00D2264A"/>
    <w:rsid w:val="00D22A50"/>
    <w:rsid w:val="00D23131"/>
    <w:rsid w:val="00D23969"/>
    <w:rsid w:val="00D2436E"/>
    <w:rsid w:val="00D24667"/>
    <w:rsid w:val="00D24A94"/>
    <w:rsid w:val="00D2552D"/>
    <w:rsid w:val="00D260A1"/>
    <w:rsid w:val="00D2617D"/>
    <w:rsid w:val="00D2679C"/>
    <w:rsid w:val="00D275C8"/>
    <w:rsid w:val="00D278C1"/>
    <w:rsid w:val="00D27A2A"/>
    <w:rsid w:val="00D27B40"/>
    <w:rsid w:val="00D304E1"/>
    <w:rsid w:val="00D31B12"/>
    <w:rsid w:val="00D32B3C"/>
    <w:rsid w:val="00D32D9D"/>
    <w:rsid w:val="00D3305C"/>
    <w:rsid w:val="00D333F7"/>
    <w:rsid w:val="00D334B8"/>
    <w:rsid w:val="00D3379C"/>
    <w:rsid w:val="00D33EB9"/>
    <w:rsid w:val="00D350CC"/>
    <w:rsid w:val="00D35448"/>
    <w:rsid w:val="00D360B4"/>
    <w:rsid w:val="00D366ED"/>
    <w:rsid w:val="00D36C6B"/>
    <w:rsid w:val="00D36DE5"/>
    <w:rsid w:val="00D36F84"/>
    <w:rsid w:val="00D37C07"/>
    <w:rsid w:val="00D400DB"/>
    <w:rsid w:val="00D400E0"/>
    <w:rsid w:val="00D4015E"/>
    <w:rsid w:val="00D404EA"/>
    <w:rsid w:val="00D40737"/>
    <w:rsid w:val="00D41B35"/>
    <w:rsid w:val="00D41E6D"/>
    <w:rsid w:val="00D42064"/>
    <w:rsid w:val="00D42141"/>
    <w:rsid w:val="00D42364"/>
    <w:rsid w:val="00D425A9"/>
    <w:rsid w:val="00D4394A"/>
    <w:rsid w:val="00D43F50"/>
    <w:rsid w:val="00D4457A"/>
    <w:rsid w:val="00D44C85"/>
    <w:rsid w:val="00D45802"/>
    <w:rsid w:val="00D459DE"/>
    <w:rsid w:val="00D45C6D"/>
    <w:rsid w:val="00D45DD1"/>
    <w:rsid w:val="00D462D5"/>
    <w:rsid w:val="00D46B67"/>
    <w:rsid w:val="00D46E97"/>
    <w:rsid w:val="00D46F55"/>
    <w:rsid w:val="00D47437"/>
    <w:rsid w:val="00D47A31"/>
    <w:rsid w:val="00D50101"/>
    <w:rsid w:val="00D50845"/>
    <w:rsid w:val="00D50EA9"/>
    <w:rsid w:val="00D50F61"/>
    <w:rsid w:val="00D511A3"/>
    <w:rsid w:val="00D511F1"/>
    <w:rsid w:val="00D5153C"/>
    <w:rsid w:val="00D52239"/>
    <w:rsid w:val="00D52DEB"/>
    <w:rsid w:val="00D52FBE"/>
    <w:rsid w:val="00D536DC"/>
    <w:rsid w:val="00D53871"/>
    <w:rsid w:val="00D54382"/>
    <w:rsid w:val="00D545E0"/>
    <w:rsid w:val="00D54833"/>
    <w:rsid w:val="00D562AF"/>
    <w:rsid w:val="00D57547"/>
    <w:rsid w:val="00D57A15"/>
    <w:rsid w:val="00D57EF3"/>
    <w:rsid w:val="00D6052A"/>
    <w:rsid w:val="00D61332"/>
    <w:rsid w:val="00D613C9"/>
    <w:rsid w:val="00D6162B"/>
    <w:rsid w:val="00D61749"/>
    <w:rsid w:val="00D61B39"/>
    <w:rsid w:val="00D623A3"/>
    <w:rsid w:val="00D624A0"/>
    <w:rsid w:val="00D627DF"/>
    <w:rsid w:val="00D62D5F"/>
    <w:rsid w:val="00D62D72"/>
    <w:rsid w:val="00D642BA"/>
    <w:rsid w:val="00D644A9"/>
    <w:rsid w:val="00D64557"/>
    <w:rsid w:val="00D6485A"/>
    <w:rsid w:val="00D64CEA"/>
    <w:rsid w:val="00D6509E"/>
    <w:rsid w:val="00D65391"/>
    <w:rsid w:val="00D6563E"/>
    <w:rsid w:val="00D6568E"/>
    <w:rsid w:val="00D65924"/>
    <w:rsid w:val="00D6600D"/>
    <w:rsid w:val="00D66189"/>
    <w:rsid w:val="00D66EA4"/>
    <w:rsid w:val="00D67E62"/>
    <w:rsid w:val="00D70097"/>
    <w:rsid w:val="00D705B3"/>
    <w:rsid w:val="00D70750"/>
    <w:rsid w:val="00D71003"/>
    <w:rsid w:val="00D71422"/>
    <w:rsid w:val="00D717D4"/>
    <w:rsid w:val="00D7181F"/>
    <w:rsid w:val="00D71D0E"/>
    <w:rsid w:val="00D728B5"/>
    <w:rsid w:val="00D72C0D"/>
    <w:rsid w:val="00D72FC2"/>
    <w:rsid w:val="00D73531"/>
    <w:rsid w:val="00D73638"/>
    <w:rsid w:val="00D73885"/>
    <w:rsid w:val="00D74793"/>
    <w:rsid w:val="00D74EC0"/>
    <w:rsid w:val="00D75757"/>
    <w:rsid w:val="00D758FB"/>
    <w:rsid w:val="00D75E71"/>
    <w:rsid w:val="00D765C0"/>
    <w:rsid w:val="00D76A45"/>
    <w:rsid w:val="00D77263"/>
    <w:rsid w:val="00D777C8"/>
    <w:rsid w:val="00D77AEC"/>
    <w:rsid w:val="00D77C77"/>
    <w:rsid w:val="00D77D54"/>
    <w:rsid w:val="00D8051F"/>
    <w:rsid w:val="00D807D2"/>
    <w:rsid w:val="00D80802"/>
    <w:rsid w:val="00D8081F"/>
    <w:rsid w:val="00D80871"/>
    <w:rsid w:val="00D80B26"/>
    <w:rsid w:val="00D8103A"/>
    <w:rsid w:val="00D81470"/>
    <w:rsid w:val="00D8194C"/>
    <w:rsid w:val="00D81C6E"/>
    <w:rsid w:val="00D81CA1"/>
    <w:rsid w:val="00D81E4F"/>
    <w:rsid w:val="00D823AF"/>
    <w:rsid w:val="00D8276F"/>
    <w:rsid w:val="00D834A0"/>
    <w:rsid w:val="00D83A6E"/>
    <w:rsid w:val="00D841C4"/>
    <w:rsid w:val="00D843F9"/>
    <w:rsid w:val="00D84511"/>
    <w:rsid w:val="00D8470B"/>
    <w:rsid w:val="00D85277"/>
    <w:rsid w:val="00D85848"/>
    <w:rsid w:val="00D858E4"/>
    <w:rsid w:val="00D86416"/>
    <w:rsid w:val="00D86837"/>
    <w:rsid w:val="00D87458"/>
    <w:rsid w:val="00D875CF"/>
    <w:rsid w:val="00D87DB8"/>
    <w:rsid w:val="00D87F8D"/>
    <w:rsid w:val="00D901C3"/>
    <w:rsid w:val="00D902DC"/>
    <w:rsid w:val="00D90436"/>
    <w:rsid w:val="00D909BA"/>
    <w:rsid w:val="00D90C70"/>
    <w:rsid w:val="00D9105A"/>
    <w:rsid w:val="00D9120F"/>
    <w:rsid w:val="00D915BF"/>
    <w:rsid w:val="00D916D1"/>
    <w:rsid w:val="00D9178D"/>
    <w:rsid w:val="00D91C7D"/>
    <w:rsid w:val="00D9203E"/>
    <w:rsid w:val="00D92374"/>
    <w:rsid w:val="00D926CC"/>
    <w:rsid w:val="00D926D9"/>
    <w:rsid w:val="00D92894"/>
    <w:rsid w:val="00D92954"/>
    <w:rsid w:val="00D929E6"/>
    <w:rsid w:val="00D92EBC"/>
    <w:rsid w:val="00D931FC"/>
    <w:rsid w:val="00D934A1"/>
    <w:rsid w:val="00D9358E"/>
    <w:rsid w:val="00D93A46"/>
    <w:rsid w:val="00D93BE5"/>
    <w:rsid w:val="00D93E56"/>
    <w:rsid w:val="00D94266"/>
    <w:rsid w:val="00D942E5"/>
    <w:rsid w:val="00D94555"/>
    <w:rsid w:val="00D94D16"/>
    <w:rsid w:val="00D952D2"/>
    <w:rsid w:val="00D95756"/>
    <w:rsid w:val="00D95763"/>
    <w:rsid w:val="00D95C43"/>
    <w:rsid w:val="00D95CA7"/>
    <w:rsid w:val="00D95CC6"/>
    <w:rsid w:val="00D95CEA"/>
    <w:rsid w:val="00D95CEF"/>
    <w:rsid w:val="00D96071"/>
    <w:rsid w:val="00D96516"/>
    <w:rsid w:val="00D970C8"/>
    <w:rsid w:val="00D9720B"/>
    <w:rsid w:val="00D97A93"/>
    <w:rsid w:val="00DA019D"/>
    <w:rsid w:val="00DA0773"/>
    <w:rsid w:val="00DA0A47"/>
    <w:rsid w:val="00DA0D33"/>
    <w:rsid w:val="00DA1226"/>
    <w:rsid w:val="00DA177E"/>
    <w:rsid w:val="00DA1D15"/>
    <w:rsid w:val="00DA1EC4"/>
    <w:rsid w:val="00DA27E4"/>
    <w:rsid w:val="00DA3252"/>
    <w:rsid w:val="00DA32E5"/>
    <w:rsid w:val="00DA398E"/>
    <w:rsid w:val="00DA3C94"/>
    <w:rsid w:val="00DA4453"/>
    <w:rsid w:val="00DA460E"/>
    <w:rsid w:val="00DA5156"/>
    <w:rsid w:val="00DA5289"/>
    <w:rsid w:val="00DA5900"/>
    <w:rsid w:val="00DA5A34"/>
    <w:rsid w:val="00DA5A89"/>
    <w:rsid w:val="00DA5C5B"/>
    <w:rsid w:val="00DA5D00"/>
    <w:rsid w:val="00DA5D7C"/>
    <w:rsid w:val="00DA5DB6"/>
    <w:rsid w:val="00DA66CE"/>
    <w:rsid w:val="00DA6A5C"/>
    <w:rsid w:val="00DA6CB3"/>
    <w:rsid w:val="00DA7310"/>
    <w:rsid w:val="00DA7719"/>
    <w:rsid w:val="00DA7B90"/>
    <w:rsid w:val="00DB062F"/>
    <w:rsid w:val="00DB07BB"/>
    <w:rsid w:val="00DB0B88"/>
    <w:rsid w:val="00DB0FBA"/>
    <w:rsid w:val="00DB1188"/>
    <w:rsid w:val="00DB2517"/>
    <w:rsid w:val="00DB2999"/>
    <w:rsid w:val="00DB35B3"/>
    <w:rsid w:val="00DB36BD"/>
    <w:rsid w:val="00DB3770"/>
    <w:rsid w:val="00DB38B0"/>
    <w:rsid w:val="00DB3CFA"/>
    <w:rsid w:val="00DB3FE4"/>
    <w:rsid w:val="00DB4531"/>
    <w:rsid w:val="00DB4541"/>
    <w:rsid w:val="00DB4872"/>
    <w:rsid w:val="00DB499B"/>
    <w:rsid w:val="00DB4BAE"/>
    <w:rsid w:val="00DB4E7C"/>
    <w:rsid w:val="00DB57E1"/>
    <w:rsid w:val="00DB5B72"/>
    <w:rsid w:val="00DB67BA"/>
    <w:rsid w:val="00DB6A6A"/>
    <w:rsid w:val="00DB6CEF"/>
    <w:rsid w:val="00DB6E47"/>
    <w:rsid w:val="00DB6F2A"/>
    <w:rsid w:val="00DB7110"/>
    <w:rsid w:val="00DB722E"/>
    <w:rsid w:val="00DB74FC"/>
    <w:rsid w:val="00DB797A"/>
    <w:rsid w:val="00DB7A29"/>
    <w:rsid w:val="00DC08CC"/>
    <w:rsid w:val="00DC0934"/>
    <w:rsid w:val="00DC0A68"/>
    <w:rsid w:val="00DC0AB5"/>
    <w:rsid w:val="00DC0B39"/>
    <w:rsid w:val="00DC110A"/>
    <w:rsid w:val="00DC1166"/>
    <w:rsid w:val="00DC122D"/>
    <w:rsid w:val="00DC12EB"/>
    <w:rsid w:val="00DC1387"/>
    <w:rsid w:val="00DC16B9"/>
    <w:rsid w:val="00DC1A20"/>
    <w:rsid w:val="00DC1BE7"/>
    <w:rsid w:val="00DC1C12"/>
    <w:rsid w:val="00DC1C9F"/>
    <w:rsid w:val="00DC1EC9"/>
    <w:rsid w:val="00DC1FEC"/>
    <w:rsid w:val="00DC233A"/>
    <w:rsid w:val="00DC24FD"/>
    <w:rsid w:val="00DC2690"/>
    <w:rsid w:val="00DC296D"/>
    <w:rsid w:val="00DC2F2A"/>
    <w:rsid w:val="00DC339D"/>
    <w:rsid w:val="00DC37F6"/>
    <w:rsid w:val="00DC3B3A"/>
    <w:rsid w:val="00DC3C3A"/>
    <w:rsid w:val="00DC4915"/>
    <w:rsid w:val="00DC4D31"/>
    <w:rsid w:val="00DC53BE"/>
    <w:rsid w:val="00DC578B"/>
    <w:rsid w:val="00DC592B"/>
    <w:rsid w:val="00DC78ED"/>
    <w:rsid w:val="00DD0918"/>
    <w:rsid w:val="00DD0A9F"/>
    <w:rsid w:val="00DD0EED"/>
    <w:rsid w:val="00DD17E2"/>
    <w:rsid w:val="00DD187C"/>
    <w:rsid w:val="00DD1C7B"/>
    <w:rsid w:val="00DD27C4"/>
    <w:rsid w:val="00DD2EDF"/>
    <w:rsid w:val="00DD32A8"/>
    <w:rsid w:val="00DD3411"/>
    <w:rsid w:val="00DD34DB"/>
    <w:rsid w:val="00DD3696"/>
    <w:rsid w:val="00DD3699"/>
    <w:rsid w:val="00DD4530"/>
    <w:rsid w:val="00DD492B"/>
    <w:rsid w:val="00DD519B"/>
    <w:rsid w:val="00DD51CB"/>
    <w:rsid w:val="00DD533F"/>
    <w:rsid w:val="00DD5499"/>
    <w:rsid w:val="00DD5501"/>
    <w:rsid w:val="00DD58B4"/>
    <w:rsid w:val="00DD5E2A"/>
    <w:rsid w:val="00DD5E9B"/>
    <w:rsid w:val="00DD630F"/>
    <w:rsid w:val="00DD66D3"/>
    <w:rsid w:val="00DD6A27"/>
    <w:rsid w:val="00DD6F9E"/>
    <w:rsid w:val="00DD71A1"/>
    <w:rsid w:val="00DD7761"/>
    <w:rsid w:val="00DD77A8"/>
    <w:rsid w:val="00DD7818"/>
    <w:rsid w:val="00DD7835"/>
    <w:rsid w:val="00DD7DF6"/>
    <w:rsid w:val="00DE0302"/>
    <w:rsid w:val="00DE0B62"/>
    <w:rsid w:val="00DE1311"/>
    <w:rsid w:val="00DE180E"/>
    <w:rsid w:val="00DE19AB"/>
    <w:rsid w:val="00DE20E4"/>
    <w:rsid w:val="00DE2373"/>
    <w:rsid w:val="00DE2887"/>
    <w:rsid w:val="00DE28B0"/>
    <w:rsid w:val="00DE2E6E"/>
    <w:rsid w:val="00DE30F4"/>
    <w:rsid w:val="00DE327F"/>
    <w:rsid w:val="00DE3B94"/>
    <w:rsid w:val="00DE3D4F"/>
    <w:rsid w:val="00DE3D5B"/>
    <w:rsid w:val="00DE4390"/>
    <w:rsid w:val="00DE491A"/>
    <w:rsid w:val="00DE4A70"/>
    <w:rsid w:val="00DE5603"/>
    <w:rsid w:val="00DE6AF2"/>
    <w:rsid w:val="00DE7AD3"/>
    <w:rsid w:val="00DE7FB3"/>
    <w:rsid w:val="00DF08A9"/>
    <w:rsid w:val="00DF0B84"/>
    <w:rsid w:val="00DF0C06"/>
    <w:rsid w:val="00DF16BF"/>
    <w:rsid w:val="00DF176B"/>
    <w:rsid w:val="00DF21D1"/>
    <w:rsid w:val="00DF371D"/>
    <w:rsid w:val="00DF3C73"/>
    <w:rsid w:val="00DF4294"/>
    <w:rsid w:val="00DF4457"/>
    <w:rsid w:val="00DF4E6A"/>
    <w:rsid w:val="00DF5709"/>
    <w:rsid w:val="00DF5A92"/>
    <w:rsid w:val="00DF60E8"/>
    <w:rsid w:val="00DF6B1F"/>
    <w:rsid w:val="00DF735B"/>
    <w:rsid w:val="00DF74AE"/>
    <w:rsid w:val="00DF767D"/>
    <w:rsid w:val="00DF76C1"/>
    <w:rsid w:val="00DF77CF"/>
    <w:rsid w:val="00DF7BE6"/>
    <w:rsid w:val="00DF7D3E"/>
    <w:rsid w:val="00E00620"/>
    <w:rsid w:val="00E0068A"/>
    <w:rsid w:val="00E012DA"/>
    <w:rsid w:val="00E013B9"/>
    <w:rsid w:val="00E0147A"/>
    <w:rsid w:val="00E018D7"/>
    <w:rsid w:val="00E01C36"/>
    <w:rsid w:val="00E0228F"/>
    <w:rsid w:val="00E027EC"/>
    <w:rsid w:val="00E02AB6"/>
    <w:rsid w:val="00E02EBF"/>
    <w:rsid w:val="00E03186"/>
    <w:rsid w:val="00E0336D"/>
    <w:rsid w:val="00E0370C"/>
    <w:rsid w:val="00E038FE"/>
    <w:rsid w:val="00E04BCE"/>
    <w:rsid w:val="00E05184"/>
    <w:rsid w:val="00E0545A"/>
    <w:rsid w:val="00E05696"/>
    <w:rsid w:val="00E056AE"/>
    <w:rsid w:val="00E057C6"/>
    <w:rsid w:val="00E05BC5"/>
    <w:rsid w:val="00E05E5A"/>
    <w:rsid w:val="00E065A9"/>
    <w:rsid w:val="00E06CBA"/>
    <w:rsid w:val="00E07093"/>
    <w:rsid w:val="00E071AA"/>
    <w:rsid w:val="00E07227"/>
    <w:rsid w:val="00E072CB"/>
    <w:rsid w:val="00E075DA"/>
    <w:rsid w:val="00E0763B"/>
    <w:rsid w:val="00E07A4F"/>
    <w:rsid w:val="00E07C42"/>
    <w:rsid w:val="00E07DE0"/>
    <w:rsid w:val="00E07E52"/>
    <w:rsid w:val="00E07EA6"/>
    <w:rsid w:val="00E10285"/>
    <w:rsid w:val="00E10947"/>
    <w:rsid w:val="00E10C79"/>
    <w:rsid w:val="00E11C89"/>
    <w:rsid w:val="00E120C5"/>
    <w:rsid w:val="00E124E2"/>
    <w:rsid w:val="00E1268D"/>
    <w:rsid w:val="00E126E3"/>
    <w:rsid w:val="00E129E3"/>
    <w:rsid w:val="00E12CAB"/>
    <w:rsid w:val="00E12F38"/>
    <w:rsid w:val="00E13005"/>
    <w:rsid w:val="00E14139"/>
    <w:rsid w:val="00E1446D"/>
    <w:rsid w:val="00E14ED0"/>
    <w:rsid w:val="00E14F31"/>
    <w:rsid w:val="00E15224"/>
    <w:rsid w:val="00E1527F"/>
    <w:rsid w:val="00E1547A"/>
    <w:rsid w:val="00E15622"/>
    <w:rsid w:val="00E156E0"/>
    <w:rsid w:val="00E15A36"/>
    <w:rsid w:val="00E15A4E"/>
    <w:rsid w:val="00E15B56"/>
    <w:rsid w:val="00E15EF1"/>
    <w:rsid w:val="00E16103"/>
    <w:rsid w:val="00E16186"/>
    <w:rsid w:val="00E16804"/>
    <w:rsid w:val="00E16B3C"/>
    <w:rsid w:val="00E16BA3"/>
    <w:rsid w:val="00E16F2B"/>
    <w:rsid w:val="00E16FD5"/>
    <w:rsid w:val="00E1713D"/>
    <w:rsid w:val="00E172EA"/>
    <w:rsid w:val="00E17439"/>
    <w:rsid w:val="00E175DA"/>
    <w:rsid w:val="00E17837"/>
    <w:rsid w:val="00E17AA4"/>
    <w:rsid w:val="00E17E6F"/>
    <w:rsid w:val="00E211AC"/>
    <w:rsid w:val="00E21239"/>
    <w:rsid w:val="00E2165B"/>
    <w:rsid w:val="00E218C0"/>
    <w:rsid w:val="00E232D1"/>
    <w:rsid w:val="00E232DE"/>
    <w:rsid w:val="00E23678"/>
    <w:rsid w:val="00E23873"/>
    <w:rsid w:val="00E2399D"/>
    <w:rsid w:val="00E23B7D"/>
    <w:rsid w:val="00E23B89"/>
    <w:rsid w:val="00E23BF9"/>
    <w:rsid w:val="00E241AC"/>
    <w:rsid w:val="00E2439E"/>
    <w:rsid w:val="00E24812"/>
    <w:rsid w:val="00E24A25"/>
    <w:rsid w:val="00E2569A"/>
    <w:rsid w:val="00E25885"/>
    <w:rsid w:val="00E25BC1"/>
    <w:rsid w:val="00E25EE8"/>
    <w:rsid w:val="00E26865"/>
    <w:rsid w:val="00E26F98"/>
    <w:rsid w:val="00E2759C"/>
    <w:rsid w:val="00E2766E"/>
    <w:rsid w:val="00E27745"/>
    <w:rsid w:val="00E27DBA"/>
    <w:rsid w:val="00E27ED5"/>
    <w:rsid w:val="00E300F7"/>
    <w:rsid w:val="00E304BE"/>
    <w:rsid w:val="00E30869"/>
    <w:rsid w:val="00E30B36"/>
    <w:rsid w:val="00E30F98"/>
    <w:rsid w:val="00E31838"/>
    <w:rsid w:val="00E319A8"/>
    <w:rsid w:val="00E31DDE"/>
    <w:rsid w:val="00E31EE2"/>
    <w:rsid w:val="00E322E6"/>
    <w:rsid w:val="00E32A1D"/>
    <w:rsid w:val="00E32CD9"/>
    <w:rsid w:val="00E32DA0"/>
    <w:rsid w:val="00E32F01"/>
    <w:rsid w:val="00E32F9C"/>
    <w:rsid w:val="00E33B9C"/>
    <w:rsid w:val="00E33D86"/>
    <w:rsid w:val="00E33DFA"/>
    <w:rsid w:val="00E33F52"/>
    <w:rsid w:val="00E34236"/>
    <w:rsid w:val="00E34386"/>
    <w:rsid w:val="00E34522"/>
    <w:rsid w:val="00E34CBA"/>
    <w:rsid w:val="00E3505A"/>
    <w:rsid w:val="00E350CB"/>
    <w:rsid w:val="00E352FB"/>
    <w:rsid w:val="00E3537B"/>
    <w:rsid w:val="00E356E9"/>
    <w:rsid w:val="00E35C11"/>
    <w:rsid w:val="00E36AC7"/>
    <w:rsid w:val="00E37223"/>
    <w:rsid w:val="00E37660"/>
    <w:rsid w:val="00E37D89"/>
    <w:rsid w:val="00E37DBF"/>
    <w:rsid w:val="00E401F7"/>
    <w:rsid w:val="00E4065F"/>
    <w:rsid w:val="00E408AD"/>
    <w:rsid w:val="00E40DE0"/>
    <w:rsid w:val="00E40FB1"/>
    <w:rsid w:val="00E4162F"/>
    <w:rsid w:val="00E4182E"/>
    <w:rsid w:val="00E4200F"/>
    <w:rsid w:val="00E4290E"/>
    <w:rsid w:val="00E42BB3"/>
    <w:rsid w:val="00E42CE4"/>
    <w:rsid w:val="00E432B9"/>
    <w:rsid w:val="00E432E1"/>
    <w:rsid w:val="00E437AA"/>
    <w:rsid w:val="00E437E6"/>
    <w:rsid w:val="00E438BD"/>
    <w:rsid w:val="00E43B29"/>
    <w:rsid w:val="00E44034"/>
    <w:rsid w:val="00E44965"/>
    <w:rsid w:val="00E44D6D"/>
    <w:rsid w:val="00E45AF3"/>
    <w:rsid w:val="00E460A9"/>
    <w:rsid w:val="00E471C3"/>
    <w:rsid w:val="00E47C8B"/>
    <w:rsid w:val="00E50457"/>
    <w:rsid w:val="00E5094A"/>
    <w:rsid w:val="00E50BBD"/>
    <w:rsid w:val="00E513CC"/>
    <w:rsid w:val="00E515D2"/>
    <w:rsid w:val="00E51B41"/>
    <w:rsid w:val="00E52375"/>
    <w:rsid w:val="00E5248C"/>
    <w:rsid w:val="00E528B3"/>
    <w:rsid w:val="00E52A73"/>
    <w:rsid w:val="00E52A81"/>
    <w:rsid w:val="00E534E9"/>
    <w:rsid w:val="00E535C3"/>
    <w:rsid w:val="00E53878"/>
    <w:rsid w:val="00E53B02"/>
    <w:rsid w:val="00E53F04"/>
    <w:rsid w:val="00E5412C"/>
    <w:rsid w:val="00E541A5"/>
    <w:rsid w:val="00E5448D"/>
    <w:rsid w:val="00E54858"/>
    <w:rsid w:val="00E54BBB"/>
    <w:rsid w:val="00E54E07"/>
    <w:rsid w:val="00E54E54"/>
    <w:rsid w:val="00E54E55"/>
    <w:rsid w:val="00E5506B"/>
    <w:rsid w:val="00E5511B"/>
    <w:rsid w:val="00E55653"/>
    <w:rsid w:val="00E558DC"/>
    <w:rsid w:val="00E560B5"/>
    <w:rsid w:val="00E56504"/>
    <w:rsid w:val="00E565A9"/>
    <w:rsid w:val="00E5665A"/>
    <w:rsid w:val="00E5669E"/>
    <w:rsid w:val="00E57511"/>
    <w:rsid w:val="00E57662"/>
    <w:rsid w:val="00E57C1A"/>
    <w:rsid w:val="00E601D9"/>
    <w:rsid w:val="00E602A2"/>
    <w:rsid w:val="00E60388"/>
    <w:rsid w:val="00E6091E"/>
    <w:rsid w:val="00E610C2"/>
    <w:rsid w:val="00E61291"/>
    <w:rsid w:val="00E61453"/>
    <w:rsid w:val="00E6149A"/>
    <w:rsid w:val="00E614F5"/>
    <w:rsid w:val="00E61738"/>
    <w:rsid w:val="00E617B0"/>
    <w:rsid w:val="00E61D96"/>
    <w:rsid w:val="00E62011"/>
    <w:rsid w:val="00E62104"/>
    <w:rsid w:val="00E62410"/>
    <w:rsid w:val="00E6267D"/>
    <w:rsid w:val="00E6274A"/>
    <w:rsid w:val="00E628BA"/>
    <w:rsid w:val="00E62E89"/>
    <w:rsid w:val="00E630F4"/>
    <w:rsid w:val="00E63263"/>
    <w:rsid w:val="00E63401"/>
    <w:rsid w:val="00E6353C"/>
    <w:rsid w:val="00E6355F"/>
    <w:rsid w:val="00E63C39"/>
    <w:rsid w:val="00E6434C"/>
    <w:rsid w:val="00E6437B"/>
    <w:rsid w:val="00E645C5"/>
    <w:rsid w:val="00E64E8E"/>
    <w:rsid w:val="00E664A1"/>
    <w:rsid w:val="00E66993"/>
    <w:rsid w:val="00E70192"/>
    <w:rsid w:val="00E709C2"/>
    <w:rsid w:val="00E709DB"/>
    <w:rsid w:val="00E710EE"/>
    <w:rsid w:val="00E712A6"/>
    <w:rsid w:val="00E715B7"/>
    <w:rsid w:val="00E715BF"/>
    <w:rsid w:val="00E71B2D"/>
    <w:rsid w:val="00E71E2B"/>
    <w:rsid w:val="00E720DE"/>
    <w:rsid w:val="00E721BB"/>
    <w:rsid w:val="00E72456"/>
    <w:rsid w:val="00E72474"/>
    <w:rsid w:val="00E724D8"/>
    <w:rsid w:val="00E72578"/>
    <w:rsid w:val="00E7278A"/>
    <w:rsid w:val="00E72832"/>
    <w:rsid w:val="00E72FE9"/>
    <w:rsid w:val="00E73C64"/>
    <w:rsid w:val="00E73E0A"/>
    <w:rsid w:val="00E74323"/>
    <w:rsid w:val="00E74736"/>
    <w:rsid w:val="00E751F8"/>
    <w:rsid w:val="00E75DE9"/>
    <w:rsid w:val="00E761BB"/>
    <w:rsid w:val="00E76856"/>
    <w:rsid w:val="00E76CCF"/>
    <w:rsid w:val="00E76D8E"/>
    <w:rsid w:val="00E771EF"/>
    <w:rsid w:val="00E803B7"/>
    <w:rsid w:val="00E80430"/>
    <w:rsid w:val="00E808F4"/>
    <w:rsid w:val="00E80DE3"/>
    <w:rsid w:val="00E812C2"/>
    <w:rsid w:val="00E8167D"/>
    <w:rsid w:val="00E8178B"/>
    <w:rsid w:val="00E81A14"/>
    <w:rsid w:val="00E82AAF"/>
    <w:rsid w:val="00E82F79"/>
    <w:rsid w:val="00E832BF"/>
    <w:rsid w:val="00E83CA6"/>
    <w:rsid w:val="00E83CC7"/>
    <w:rsid w:val="00E845D0"/>
    <w:rsid w:val="00E8512F"/>
    <w:rsid w:val="00E853AA"/>
    <w:rsid w:val="00E856F7"/>
    <w:rsid w:val="00E85B35"/>
    <w:rsid w:val="00E85C39"/>
    <w:rsid w:val="00E85F10"/>
    <w:rsid w:val="00E860EB"/>
    <w:rsid w:val="00E86621"/>
    <w:rsid w:val="00E8696A"/>
    <w:rsid w:val="00E8699D"/>
    <w:rsid w:val="00E86A21"/>
    <w:rsid w:val="00E86AEE"/>
    <w:rsid w:val="00E86D7E"/>
    <w:rsid w:val="00E87240"/>
    <w:rsid w:val="00E8734C"/>
    <w:rsid w:val="00E874FD"/>
    <w:rsid w:val="00E87521"/>
    <w:rsid w:val="00E90ABB"/>
    <w:rsid w:val="00E912EE"/>
    <w:rsid w:val="00E91607"/>
    <w:rsid w:val="00E916C6"/>
    <w:rsid w:val="00E91D67"/>
    <w:rsid w:val="00E91F46"/>
    <w:rsid w:val="00E922B6"/>
    <w:rsid w:val="00E92A48"/>
    <w:rsid w:val="00E92AE4"/>
    <w:rsid w:val="00E93004"/>
    <w:rsid w:val="00E932AF"/>
    <w:rsid w:val="00E932B4"/>
    <w:rsid w:val="00E93D64"/>
    <w:rsid w:val="00E93DA8"/>
    <w:rsid w:val="00E9401E"/>
    <w:rsid w:val="00E94362"/>
    <w:rsid w:val="00E9439E"/>
    <w:rsid w:val="00E94A79"/>
    <w:rsid w:val="00E94B6C"/>
    <w:rsid w:val="00E95264"/>
    <w:rsid w:val="00E952F2"/>
    <w:rsid w:val="00E95A2D"/>
    <w:rsid w:val="00E95EB4"/>
    <w:rsid w:val="00E95FAF"/>
    <w:rsid w:val="00E9616D"/>
    <w:rsid w:val="00E9618B"/>
    <w:rsid w:val="00E96474"/>
    <w:rsid w:val="00E96FF7"/>
    <w:rsid w:val="00E97823"/>
    <w:rsid w:val="00E9795A"/>
    <w:rsid w:val="00E979B8"/>
    <w:rsid w:val="00EA0737"/>
    <w:rsid w:val="00EA075D"/>
    <w:rsid w:val="00EA0BEB"/>
    <w:rsid w:val="00EA1124"/>
    <w:rsid w:val="00EA15C8"/>
    <w:rsid w:val="00EA19A3"/>
    <w:rsid w:val="00EA1D29"/>
    <w:rsid w:val="00EA213C"/>
    <w:rsid w:val="00EA213F"/>
    <w:rsid w:val="00EA2572"/>
    <w:rsid w:val="00EA28ED"/>
    <w:rsid w:val="00EA2B31"/>
    <w:rsid w:val="00EA2D28"/>
    <w:rsid w:val="00EA2DEE"/>
    <w:rsid w:val="00EA3211"/>
    <w:rsid w:val="00EA3373"/>
    <w:rsid w:val="00EA337D"/>
    <w:rsid w:val="00EA3C6F"/>
    <w:rsid w:val="00EA58C7"/>
    <w:rsid w:val="00EA5CCE"/>
    <w:rsid w:val="00EA6179"/>
    <w:rsid w:val="00EA61C4"/>
    <w:rsid w:val="00EA61D3"/>
    <w:rsid w:val="00EA7486"/>
    <w:rsid w:val="00EA79BE"/>
    <w:rsid w:val="00EA7A4B"/>
    <w:rsid w:val="00EA7C63"/>
    <w:rsid w:val="00EA7E44"/>
    <w:rsid w:val="00EB049E"/>
    <w:rsid w:val="00EB04A5"/>
    <w:rsid w:val="00EB1221"/>
    <w:rsid w:val="00EB188D"/>
    <w:rsid w:val="00EB1901"/>
    <w:rsid w:val="00EB2042"/>
    <w:rsid w:val="00EB24CB"/>
    <w:rsid w:val="00EB24EF"/>
    <w:rsid w:val="00EB253E"/>
    <w:rsid w:val="00EB27CE"/>
    <w:rsid w:val="00EB2CB4"/>
    <w:rsid w:val="00EB2DF9"/>
    <w:rsid w:val="00EB311E"/>
    <w:rsid w:val="00EB32E0"/>
    <w:rsid w:val="00EB350B"/>
    <w:rsid w:val="00EB3965"/>
    <w:rsid w:val="00EB3AFC"/>
    <w:rsid w:val="00EB3CA7"/>
    <w:rsid w:val="00EB4514"/>
    <w:rsid w:val="00EB514D"/>
    <w:rsid w:val="00EB67B9"/>
    <w:rsid w:val="00EB7287"/>
    <w:rsid w:val="00EB77C3"/>
    <w:rsid w:val="00EB7940"/>
    <w:rsid w:val="00EB7DE0"/>
    <w:rsid w:val="00EC01F2"/>
    <w:rsid w:val="00EC03C9"/>
    <w:rsid w:val="00EC0489"/>
    <w:rsid w:val="00EC063C"/>
    <w:rsid w:val="00EC0A70"/>
    <w:rsid w:val="00EC0AAD"/>
    <w:rsid w:val="00EC0FE1"/>
    <w:rsid w:val="00EC125D"/>
    <w:rsid w:val="00EC16C7"/>
    <w:rsid w:val="00EC17FB"/>
    <w:rsid w:val="00EC1AF3"/>
    <w:rsid w:val="00EC1C08"/>
    <w:rsid w:val="00EC1C8A"/>
    <w:rsid w:val="00EC1D44"/>
    <w:rsid w:val="00EC1E18"/>
    <w:rsid w:val="00EC203F"/>
    <w:rsid w:val="00EC20B9"/>
    <w:rsid w:val="00EC2829"/>
    <w:rsid w:val="00EC2C6A"/>
    <w:rsid w:val="00EC2D1B"/>
    <w:rsid w:val="00EC32F0"/>
    <w:rsid w:val="00EC3857"/>
    <w:rsid w:val="00EC38AD"/>
    <w:rsid w:val="00EC38BE"/>
    <w:rsid w:val="00EC39B3"/>
    <w:rsid w:val="00EC3F36"/>
    <w:rsid w:val="00EC404E"/>
    <w:rsid w:val="00EC4B33"/>
    <w:rsid w:val="00EC4C76"/>
    <w:rsid w:val="00EC5071"/>
    <w:rsid w:val="00EC50BF"/>
    <w:rsid w:val="00EC51B5"/>
    <w:rsid w:val="00EC55B8"/>
    <w:rsid w:val="00EC5646"/>
    <w:rsid w:val="00EC58AA"/>
    <w:rsid w:val="00EC5CB6"/>
    <w:rsid w:val="00EC5CD0"/>
    <w:rsid w:val="00EC5E7A"/>
    <w:rsid w:val="00EC5E8B"/>
    <w:rsid w:val="00EC6055"/>
    <w:rsid w:val="00EC6712"/>
    <w:rsid w:val="00EC6790"/>
    <w:rsid w:val="00EC6B55"/>
    <w:rsid w:val="00EC6DA1"/>
    <w:rsid w:val="00EC6E9E"/>
    <w:rsid w:val="00EC70DE"/>
    <w:rsid w:val="00EC71CA"/>
    <w:rsid w:val="00EC734C"/>
    <w:rsid w:val="00EC7422"/>
    <w:rsid w:val="00EC78C1"/>
    <w:rsid w:val="00EC7B8F"/>
    <w:rsid w:val="00EC7C91"/>
    <w:rsid w:val="00ED075F"/>
    <w:rsid w:val="00ED0B34"/>
    <w:rsid w:val="00ED0B6D"/>
    <w:rsid w:val="00ED1100"/>
    <w:rsid w:val="00ED1478"/>
    <w:rsid w:val="00ED161E"/>
    <w:rsid w:val="00ED17D0"/>
    <w:rsid w:val="00ED24D4"/>
    <w:rsid w:val="00ED2914"/>
    <w:rsid w:val="00ED29A5"/>
    <w:rsid w:val="00ED2FFF"/>
    <w:rsid w:val="00ED3343"/>
    <w:rsid w:val="00ED34B6"/>
    <w:rsid w:val="00ED35C6"/>
    <w:rsid w:val="00ED35FA"/>
    <w:rsid w:val="00ED37C9"/>
    <w:rsid w:val="00ED401D"/>
    <w:rsid w:val="00ED42D4"/>
    <w:rsid w:val="00ED49D6"/>
    <w:rsid w:val="00ED4C61"/>
    <w:rsid w:val="00ED51B8"/>
    <w:rsid w:val="00ED55DA"/>
    <w:rsid w:val="00ED5F0E"/>
    <w:rsid w:val="00ED6497"/>
    <w:rsid w:val="00ED6A12"/>
    <w:rsid w:val="00ED76A8"/>
    <w:rsid w:val="00ED7E4F"/>
    <w:rsid w:val="00EE0694"/>
    <w:rsid w:val="00EE0A02"/>
    <w:rsid w:val="00EE0B8E"/>
    <w:rsid w:val="00EE0EB1"/>
    <w:rsid w:val="00EE0F04"/>
    <w:rsid w:val="00EE118A"/>
    <w:rsid w:val="00EE1854"/>
    <w:rsid w:val="00EE187A"/>
    <w:rsid w:val="00EE1C3D"/>
    <w:rsid w:val="00EE233C"/>
    <w:rsid w:val="00EE2806"/>
    <w:rsid w:val="00EE32A8"/>
    <w:rsid w:val="00EE3D84"/>
    <w:rsid w:val="00EE3DBE"/>
    <w:rsid w:val="00EE3E22"/>
    <w:rsid w:val="00EE40F9"/>
    <w:rsid w:val="00EE4839"/>
    <w:rsid w:val="00EE498D"/>
    <w:rsid w:val="00EE51DF"/>
    <w:rsid w:val="00EE524A"/>
    <w:rsid w:val="00EE5346"/>
    <w:rsid w:val="00EE5C44"/>
    <w:rsid w:val="00EE6159"/>
    <w:rsid w:val="00EE72F4"/>
    <w:rsid w:val="00EE75A8"/>
    <w:rsid w:val="00EE780F"/>
    <w:rsid w:val="00EE7A21"/>
    <w:rsid w:val="00EE7A57"/>
    <w:rsid w:val="00EE7CB2"/>
    <w:rsid w:val="00EF027C"/>
    <w:rsid w:val="00EF0B78"/>
    <w:rsid w:val="00EF0B8D"/>
    <w:rsid w:val="00EF0F3E"/>
    <w:rsid w:val="00EF16AF"/>
    <w:rsid w:val="00EF1826"/>
    <w:rsid w:val="00EF18B7"/>
    <w:rsid w:val="00EF1C18"/>
    <w:rsid w:val="00EF1EF8"/>
    <w:rsid w:val="00EF2CF9"/>
    <w:rsid w:val="00EF2E3F"/>
    <w:rsid w:val="00EF2FEB"/>
    <w:rsid w:val="00EF3154"/>
    <w:rsid w:val="00EF3319"/>
    <w:rsid w:val="00EF3DE8"/>
    <w:rsid w:val="00EF3F15"/>
    <w:rsid w:val="00EF3F50"/>
    <w:rsid w:val="00EF4172"/>
    <w:rsid w:val="00EF46E4"/>
    <w:rsid w:val="00EF4BC3"/>
    <w:rsid w:val="00EF4DC6"/>
    <w:rsid w:val="00EF4F8E"/>
    <w:rsid w:val="00EF5065"/>
    <w:rsid w:val="00EF50A2"/>
    <w:rsid w:val="00EF53E4"/>
    <w:rsid w:val="00EF56FD"/>
    <w:rsid w:val="00EF5D7F"/>
    <w:rsid w:val="00EF6C2A"/>
    <w:rsid w:val="00EF6C9F"/>
    <w:rsid w:val="00EF71B9"/>
    <w:rsid w:val="00EF73A7"/>
    <w:rsid w:val="00EF7B18"/>
    <w:rsid w:val="00F001F2"/>
    <w:rsid w:val="00F0081B"/>
    <w:rsid w:val="00F01FA3"/>
    <w:rsid w:val="00F022E2"/>
    <w:rsid w:val="00F02949"/>
    <w:rsid w:val="00F02E17"/>
    <w:rsid w:val="00F0305D"/>
    <w:rsid w:val="00F034D8"/>
    <w:rsid w:val="00F03DC7"/>
    <w:rsid w:val="00F046B8"/>
    <w:rsid w:val="00F04ACF"/>
    <w:rsid w:val="00F04CC5"/>
    <w:rsid w:val="00F051CA"/>
    <w:rsid w:val="00F0569F"/>
    <w:rsid w:val="00F056C6"/>
    <w:rsid w:val="00F0576A"/>
    <w:rsid w:val="00F05962"/>
    <w:rsid w:val="00F05A12"/>
    <w:rsid w:val="00F060E9"/>
    <w:rsid w:val="00F0612D"/>
    <w:rsid w:val="00F06B94"/>
    <w:rsid w:val="00F07391"/>
    <w:rsid w:val="00F0755A"/>
    <w:rsid w:val="00F07D04"/>
    <w:rsid w:val="00F07F5F"/>
    <w:rsid w:val="00F10979"/>
    <w:rsid w:val="00F11344"/>
    <w:rsid w:val="00F119B9"/>
    <w:rsid w:val="00F11A55"/>
    <w:rsid w:val="00F12229"/>
    <w:rsid w:val="00F12243"/>
    <w:rsid w:val="00F12B7C"/>
    <w:rsid w:val="00F13931"/>
    <w:rsid w:val="00F139A8"/>
    <w:rsid w:val="00F13C1E"/>
    <w:rsid w:val="00F142A4"/>
    <w:rsid w:val="00F1430E"/>
    <w:rsid w:val="00F1500F"/>
    <w:rsid w:val="00F1528C"/>
    <w:rsid w:val="00F153B4"/>
    <w:rsid w:val="00F15867"/>
    <w:rsid w:val="00F15CB4"/>
    <w:rsid w:val="00F16302"/>
    <w:rsid w:val="00F16CFA"/>
    <w:rsid w:val="00F1711E"/>
    <w:rsid w:val="00F17473"/>
    <w:rsid w:val="00F17ED8"/>
    <w:rsid w:val="00F20539"/>
    <w:rsid w:val="00F20552"/>
    <w:rsid w:val="00F20A51"/>
    <w:rsid w:val="00F20C52"/>
    <w:rsid w:val="00F20F12"/>
    <w:rsid w:val="00F2129D"/>
    <w:rsid w:val="00F21601"/>
    <w:rsid w:val="00F22D77"/>
    <w:rsid w:val="00F2343B"/>
    <w:rsid w:val="00F23584"/>
    <w:rsid w:val="00F23597"/>
    <w:rsid w:val="00F23863"/>
    <w:rsid w:val="00F23CBD"/>
    <w:rsid w:val="00F24378"/>
    <w:rsid w:val="00F24785"/>
    <w:rsid w:val="00F248C9"/>
    <w:rsid w:val="00F24D61"/>
    <w:rsid w:val="00F250F2"/>
    <w:rsid w:val="00F25257"/>
    <w:rsid w:val="00F25272"/>
    <w:rsid w:val="00F2552C"/>
    <w:rsid w:val="00F26107"/>
    <w:rsid w:val="00F261C3"/>
    <w:rsid w:val="00F26336"/>
    <w:rsid w:val="00F2651E"/>
    <w:rsid w:val="00F266F8"/>
    <w:rsid w:val="00F2697D"/>
    <w:rsid w:val="00F26C5A"/>
    <w:rsid w:val="00F26F56"/>
    <w:rsid w:val="00F2758A"/>
    <w:rsid w:val="00F27984"/>
    <w:rsid w:val="00F279E7"/>
    <w:rsid w:val="00F3005C"/>
    <w:rsid w:val="00F301CB"/>
    <w:rsid w:val="00F3020E"/>
    <w:rsid w:val="00F3107B"/>
    <w:rsid w:val="00F31256"/>
    <w:rsid w:val="00F31506"/>
    <w:rsid w:val="00F3178B"/>
    <w:rsid w:val="00F31A2A"/>
    <w:rsid w:val="00F31E0D"/>
    <w:rsid w:val="00F31E6C"/>
    <w:rsid w:val="00F32190"/>
    <w:rsid w:val="00F32A8A"/>
    <w:rsid w:val="00F32B5F"/>
    <w:rsid w:val="00F32CFD"/>
    <w:rsid w:val="00F32D68"/>
    <w:rsid w:val="00F330F9"/>
    <w:rsid w:val="00F331DD"/>
    <w:rsid w:val="00F336C7"/>
    <w:rsid w:val="00F33901"/>
    <w:rsid w:val="00F33A62"/>
    <w:rsid w:val="00F33CFE"/>
    <w:rsid w:val="00F34072"/>
    <w:rsid w:val="00F340F8"/>
    <w:rsid w:val="00F34170"/>
    <w:rsid w:val="00F34178"/>
    <w:rsid w:val="00F34789"/>
    <w:rsid w:val="00F34D70"/>
    <w:rsid w:val="00F34F2C"/>
    <w:rsid w:val="00F35A3E"/>
    <w:rsid w:val="00F36133"/>
    <w:rsid w:val="00F36553"/>
    <w:rsid w:val="00F369B2"/>
    <w:rsid w:val="00F36D9D"/>
    <w:rsid w:val="00F36DBF"/>
    <w:rsid w:val="00F37BDC"/>
    <w:rsid w:val="00F401C3"/>
    <w:rsid w:val="00F40641"/>
    <w:rsid w:val="00F40A41"/>
    <w:rsid w:val="00F40AB2"/>
    <w:rsid w:val="00F40CEB"/>
    <w:rsid w:val="00F414AE"/>
    <w:rsid w:val="00F41641"/>
    <w:rsid w:val="00F42064"/>
    <w:rsid w:val="00F424B7"/>
    <w:rsid w:val="00F426D7"/>
    <w:rsid w:val="00F434A1"/>
    <w:rsid w:val="00F4379E"/>
    <w:rsid w:val="00F43970"/>
    <w:rsid w:val="00F43B21"/>
    <w:rsid w:val="00F44C98"/>
    <w:rsid w:val="00F45366"/>
    <w:rsid w:val="00F455C3"/>
    <w:rsid w:val="00F45635"/>
    <w:rsid w:val="00F4605C"/>
    <w:rsid w:val="00F461DC"/>
    <w:rsid w:val="00F46749"/>
    <w:rsid w:val="00F46A1E"/>
    <w:rsid w:val="00F47077"/>
    <w:rsid w:val="00F47AE7"/>
    <w:rsid w:val="00F5065C"/>
    <w:rsid w:val="00F50894"/>
    <w:rsid w:val="00F511C3"/>
    <w:rsid w:val="00F51B70"/>
    <w:rsid w:val="00F51B79"/>
    <w:rsid w:val="00F51BF4"/>
    <w:rsid w:val="00F5248D"/>
    <w:rsid w:val="00F52831"/>
    <w:rsid w:val="00F52AF3"/>
    <w:rsid w:val="00F52C77"/>
    <w:rsid w:val="00F52DCB"/>
    <w:rsid w:val="00F530E2"/>
    <w:rsid w:val="00F53200"/>
    <w:rsid w:val="00F532D1"/>
    <w:rsid w:val="00F534D2"/>
    <w:rsid w:val="00F54172"/>
    <w:rsid w:val="00F541E4"/>
    <w:rsid w:val="00F542AC"/>
    <w:rsid w:val="00F54A9D"/>
    <w:rsid w:val="00F54C34"/>
    <w:rsid w:val="00F54ECE"/>
    <w:rsid w:val="00F5511E"/>
    <w:rsid w:val="00F5514D"/>
    <w:rsid w:val="00F551D4"/>
    <w:rsid w:val="00F552D5"/>
    <w:rsid w:val="00F55B10"/>
    <w:rsid w:val="00F55C80"/>
    <w:rsid w:val="00F55FF9"/>
    <w:rsid w:val="00F56A4C"/>
    <w:rsid w:val="00F56E5A"/>
    <w:rsid w:val="00F57249"/>
    <w:rsid w:val="00F57937"/>
    <w:rsid w:val="00F5797A"/>
    <w:rsid w:val="00F600C3"/>
    <w:rsid w:val="00F602B5"/>
    <w:rsid w:val="00F60A5B"/>
    <w:rsid w:val="00F60BF5"/>
    <w:rsid w:val="00F6171F"/>
    <w:rsid w:val="00F6221C"/>
    <w:rsid w:val="00F62406"/>
    <w:rsid w:val="00F62728"/>
    <w:rsid w:val="00F62E06"/>
    <w:rsid w:val="00F62F16"/>
    <w:rsid w:val="00F630E7"/>
    <w:rsid w:val="00F631D1"/>
    <w:rsid w:val="00F63205"/>
    <w:rsid w:val="00F63C57"/>
    <w:rsid w:val="00F641A9"/>
    <w:rsid w:val="00F642E7"/>
    <w:rsid w:val="00F64A05"/>
    <w:rsid w:val="00F64AF3"/>
    <w:rsid w:val="00F64B32"/>
    <w:rsid w:val="00F65091"/>
    <w:rsid w:val="00F6562E"/>
    <w:rsid w:val="00F6572A"/>
    <w:rsid w:val="00F65A01"/>
    <w:rsid w:val="00F65EDB"/>
    <w:rsid w:val="00F6632E"/>
    <w:rsid w:val="00F667FD"/>
    <w:rsid w:val="00F6735A"/>
    <w:rsid w:val="00F67415"/>
    <w:rsid w:val="00F706B6"/>
    <w:rsid w:val="00F71122"/>
    <w:rsid w:val="00F715F0"/>
    <w:rsid w:val="00F717EB"/>
    <w:rsid w:val="00F71A11"/>
    <w:rsid w:val="00F71BEB"/>
    <w:rsid w:val="00F71D18"/>
    <w:rsid w:val="00F71FA3"/>
    <w:rsid w:val="00F7201C"/>
    <w:rsid w:val="00F72059"/>
    <w:rsid w:val="00F722E7"/>
    <w:rsid w:val="00F72337"/>
    <w:rsid w:val="00F72786"/>
    <w:rsid w:val="00F727EB"/>
    <w:rsid w:val="00F72B7A"/>
    <w:rsid w:val="00F7368D"/>
    <w:rsid w:val="00F73746"/>
    <w:rsid w:val="00F73D22"/>
    <w:rsid w:val="00F73DE0"/>
    <w:rsid w:val="00F74689"/>
    <w:rsid w:val="00F74D91"/>
    <w:rsid w:val="00F74E87"/>
    <w:rsid w:val="00F751B2"/>
    <w:rsid w:val="00F75581"/>
    <w:rsid w:val="00F755CC"/>
    <w:rsid w:val="00F75A48"/>
    <w:rsid w:val="00F75E61"/>
    <w:rsid w:val="00F75EA2"/>
    <w:rsid w:val="00F764F5"/>
    <w:rsid w:val="00F77254"/>
    <w:rsid w:val="00F7729E"/>
    <w:rsid w:val="00F776F4"/>
    <w:rsid w:val="00F777EC"/>
    <w:rsid w:val="00F77DAF"/>
    <w:rsid w:val="00F803E0"/>
    <w:rsid w:val="00F80535"/>
    <w:rsid w:val="00F80D27"/>
    <w:rsid w:val="00F80FDB"/>
    <w:rsid w:val="00F818B4"/>
    <w:rsid w:val="00F81C00"/>
    <w:rsid w:val="00F82313"/>
    <w:rsid w:val="00F82374"/>
    <w:rsid w:val="00F82B73"/>
    <w:rsid w:val="00F82E89"/>
    <w:rsid w:val="00F8307D"/>
    <w:rsid w:val="00F84402"/>
    <w:rsid w:val="00F84944"/>
    <w:rsid w:val="00F849B7"/>
    <w:rsid w:val="00F84B79"/>
    <w:rsid w:val="00F84D5A"/>
    <w:rsid w:val="00F84E14"/>
    <w:rsid w:val="00F851E1"/>
    <w:rsid w:val="00F856D1"/>
    <w:rsid w:val="00F85755"/>
    <w:rsid w:val="00F85953"/>
    <w:rsid w:val="00F85FB5"/>
    <w:rsid w:val="00F86638"/>
    <w:rsid w:val="00F86654"/>
    <w:rsid w:val="00F872FB"/>
    <w:rsid w:val="00F8784A"/>
    <w:rsid w:val="00F87F23"/>
    <w:rsid w:val="00F904F2"/>
    <w:rsid w:val="00F909A4"/>
    <w:rsid w:val="00F90E9C"/>
    <w:rsid w:val="00F91266"/>
    <w:rsid w:val="00F91BC2"/>
    <w:rsid w:val="00F93656"/>
    <w:rsid w:val="00F940BC"/>
    <w:rsid w:val="00F944BD"/>
    <w:rsid w:val="00F94D2A"/>
    <w:rsid w:val="00F951CC"/>
    <w:rsid w:val="00F95435"/>
    <w:rsid w:val="00F955C3"/>
    <w:rsid w:val="00F9563A"/>
    <w:rsid w:val="00F960BB"/>
    <w:rsid w:val="00F96187"/>
    <w:rsid w:val="00F967B0"/>
    <w:rsid w:val="00F9689A"/>
    <w:rsid w:val="00F96FB3"/>
    <w:rsid w:val="00F9747E"/>
    <w:rsid w:val="00F97BF9"/>
    <w:rsid w:val="00F97C88"/>
    <w:rsid w:val="00F97F7C"/>
    <w:rsid w:val="00FA021B"/>
    <w:rsid w:val="00FA04A1"/>
    <w:rsid w:val="00FA163D"/>
    <w:rsid w:val="00FA1943"/>
    <w:rsid w:val="00FA1D4F"/>
    <w:rsid w:val="00FA1EF6"/>
    <w:rsid w:val="00FA24A4"/>
    <w:rsid w:val="00FA2AA3"/>
    <w:rsid w:val="00FA2C34"/>
    <w:rsid w:val="00FA2EA5"/>
    <w:rsid w:val="00FA31FA"/>
    <w:rsid w:val="00FA3340"/>
    <w:rsid w:val="00FA3545"/>
    <w:rsid w:val="00FA36E3"/>
    <w:rsid w:val="00FA4010"/>
    <w:rsid w:val="00FA4145"/>
    <w:rsid w:val="00FA418D"/>
    <w:rsid w:val="00FA41F9"/>
    <w:rsid w:val="00FA4250"/>
    <w:rsid w:val="00FA4537"/>
    <w:rsid w:val="00FA4B70"/>
    <w:rsid w:val="00FA4F30"/>
    <w:rsid w:val="00FA51D6"/>
    <w:rsid w:val="00FA53B1"/>
    <w:rsid w:val="00FA54E9"/>
    <w:rsid w:val="00FA5A1F"/>
    <w:rsid w:val="00FA5CB4"/>
    <w:rsid w:val="00FA5EC3"/>
    <w:rsid w:val="00FA5EDC"/>
    <w:rsid w:val="00FA602E"/>
    <w:rsid w:val="00FA647A"/>
    <w:rsid w:val="00FA64A5"/>
    <w:rsid w:val="00FA6765"/>
    <w:rsid w:val="00FA6B79"/>
    <w:rsid w:val="00FA73CE"/>
    <w:rsid w:val="00FA773D"/>
    <w:rsid w:val="00FA7933"/>
    <w:rsid w:val="00FA7960"/>
    <w:rsid w:val="00FA7C51"/>
    <w:rsid w:val="00FA7EB8"/>
    <w:rsid w:val="00FB0477"/>
    <w:rsid w:val="00FB0674"/>
    <w:rsid w:val="00FB097A"/>
    <w:rsid w:val="00FB0B9C"/>
    <w:rsid w:val="00FB0BB4"/>
    <w:rsid w:val="00FB1DDD"/>
    <w:rsid w:val="00FB2224"/>
    <w:rsid w:val="00FB2300"/>
    <w:rsid w:val="00FB278F"/>
    <w:rsid w:val="00FB284D"/>
    <w:rsid w:val="00FB290A"/>
    <w:rsid w:val="00FB3066"/>
    <w:rsid w:val="00FB3C54"/>
    <w:rsid w:val="00FB443F"/>
    <w:rsid w:val="00FB4497"/>
    <w:rsid w:val="00FB450D"/>
    <w:rsid w:val="00FB4E74"/>
    <w:rsid w:val="00FB4E76"/>
    <w:rsid w:val="00FB4EE6"/>
    <w:rsid w:val="00FB50C3"/>
    <w:rsid w:val="00FB552C"/>
    <w:rsid w:val="00FB56CF"/>
    <w:rsid w:val="00FB6080"/>
    <w:rsid w:val="00FB6309"/>
    <w:rsid w:val="00FB6BDD"/>
    <w:rsid w:val="00FB6CB9"/>
    <w:rsid w:val="00FB703B"/>
    <w:rsid w:val="00FB7CC9"/>
    <w:rsid w:val="00FB7D58"/>
    <w:rsid w:val="00FC0197"/>
    <w:rsid w:val="00FC0319"/>
    <w:rsid w:val="00FC03EA"/>
    <w:rsid w:val="00FC0713"/>
    <w:rsid w:val="00FC0BF6"/>
    <w:rsid w:val="00FC0D1B"/>
    <w:rsid w:val="00FC1066"/>
    <w:rsid w:val="00FC1690"/>
    <w:rsid w:val="00FC18F5"/>
    <w:rsid w:val="00FC223A"/>
    <w:rsid w:val="00FC2F0B"/>
    <w:rsid w:val="00FC33E3"/>
    <w:rsid w:val="00FC35FC"/>
    <w:rsid w:val="00FC3681"/>
    <w:rsid w:val="00FC4A0F"/>
    <w:rsid w:val="00FC4BBA"/>
    <w:rsid w:val="00FC4D67"/>
    <w:rsid w:val="00FC5A99"/>
    <w:rsid w:val="00FC621E"/>
    <w:rsid w:val="00FC6CD3"/>
    <w:rsid w:val="00FC7084"/>
    <w:rsid w:val="00FC7462"/>
    <w:rsid w:val="00FC76B3"/>
    <w:rsid w:val="00FC7982"/>
    <w:rsid w:val="00FC7AA0"/>
    <w:rsid w:val="00FC7C84"/>
    <w:rsid w:val="00FC7E8C"/>
    <w:rsid w:val="00FD00C2"/>
    <w:rsid w:val="00FD0553"/>
    <w:rsid w:val="00FD05D2"/>
    <w:rsid w:val="00FD0BFC"/>
    <w:rsid w:val="00FD1E48"/>
    <w:rsid w:val="00FD2365"/>
    <w:rsid w:val="00FD27E0"/>
    <w:rsid w:val="00FD335A"/>
    <w:rsid w:val="00FD33C2"/>
    <w:rsid w:val="00FD3711"/>
    <w:rsid w:val="00FD371C"/>
    <w:rsid w:val="00FD3B55"/>
    <w:rsid w:val="00FD3C60"/>
    <w:rsid w:val="00FD4094"/>
    <w:rsid w:val="00FD41AD"/>
    <w:rsid w:val="00FD437B"/>
    <w:rsid w:val="00FD57EC"/>
    <w:rsid w:val="00FD5862"/>
    <w:rsid w:val="00FD5AD5"/>
    <w:rsid w:val="00FD5E8E"/>
    <w:rsid w:val="00FD5EDF"/>
    <w:rsid w:val="00FD5F1F"/>
    <w:rsid w:val="00FD6029"/>
    <w:rsid w:val="00FD6072"/>
    <w:rsid w:val="00FD63A9"/>
    <w:rsid w:val="00FD71C7"/>
    <w:rsid w:val="00FD743C"/>
    <w:rsid w:val="00FD7E40"/>
    <w:rsid w:val="00FE05B4"/>
    <w:rsid w:val="00FE0C3D"/>
    <w:rsid w:val="00FE0E64"/>
    <w:rsid w:val="00FE0EAC"/>
    <w:rsid w:val="00FE0ED0"/>
    <w:rsid w:val="00FE1350"/>
    <w:rsid w:val="00FE14A9"/>
    <w:rsid w:val="00FE185F"/>
    <w:rsid w:val="00FE1C57"/>
    <w:rsid w:val="00FE22B3"/>
    <w:rsid w:val="00FE22CD"/>
    <w:rsid w:val="00FE288D"/>
    <w:rsid w:val="00FE2892"/>
    <w:rsid w:val="00FE29B1"/>
    <w:rsid w:val="00FE3A06"/>
    <w:rsid w:val="00FE3B5F"/>
    <w:rsid w:val="00FE3BDE"/>
    <w:rsid w:val="00FE40BD"/>
    <w:rsid w:val="00FE4743"/>
    <w:rsid w:val="00FE4C32"/>
    <w:rsid w:val="00FE517F"/>
    <w:rsid w:val="00FE537B"/>
    <w:rsid w:val="00FE5400"/>
    <w:rsid w:val="00FE5906"/>
    <w:rsid w:val="00FE5F5E"/>
    <w:rsid w:val="00FE610A"/>
    <w:rsid w:val="00FE6506"/>
    <w:rsid w:val="00FE6AA8"/>
    <w:rsid w:val="00FE7234"/>
    <w:rsid w:val="00FE7972"/>
    <w:rsid w:val="00FE7BD3"/>
    <w:rsid w:val="00FF0AE6"/>
    <w:rsid w:val="00FF1CA6"/>
    <w:rsid w:val="00FF2384"/>
    <w:rsid w:val="00FF23FC"/>
    <w:rsid w:val="00FF2795"/>
    <w:rsid w:val="00FF2A38"/>
    <w:rsid w:val="00FF2AC7"/>
    <w:rsid w:val="00FF2E87"/>
    <w:rsid w:val="00FF2F82"/>
    <w:rsid w:val="00FF31BC"/>
    <w:rsid w:val="00FF34DD"/>
    <w:rsid w:val="00FF3B24"/>
    <w:rsid w:val="00FF3B76"/>
    <w:rsid w:val="00FF3BAE"/>
    <w:rsid w:val="00FF3F6F"/>
    <w:rsid w:val="00FF3FC3"/>
    <w:rsid w:val="00FF4F3E"/>
    <w:rsid w:val="00FF5036"/>
    <w:rsid w:val="00FF5214"/>
    <w:rsid w:val="00FF5216"/>
    <w:rsid w:val="00FF527A"/>
    <w:rsid w:val="00FF52EB"/>
    <w:rsid w:val="00FF554A"/>
    <w:rsid w:val="00FF5720"/>
    <w:rsid w:val="00FF5F3D"/>
    <w:rsid w:val="00FF5F46"/>
    <w:rsid w:val="00FF678F"/>
    <w:rsid w:val="00FF6BF5"/>
    <w:rsid w:val="00FF6CAC"/>
    <w:rsid w:val="00FF6CBD"/>
    <w:rsid w:val="00FF6E17"/>
    <w:rsid w:val="00FF7121"/>
    <w:rsid w:val="00FF79AF"/>
    <w:rsid w:val="00FF7ADC"/>
    <w:rsid w:val="00FF7B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1314">
      <o:colormru v:ext="edit" colors="#c0f,fuchsi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60"/>
    <w:pPr>
      <w:spacing w:after="200" w:line="276" w:lineRule="auto"/>
    </w:pPr>
    <w:rPr>
      <w:sz w:val="22"/>
      <w:szCs w:val="22"/>
    </w:rPr>
  </w:style>
  <w:style w:type="paragraph" w:styleId="Heading1">
    <w:name w:val="heading 1"/>
    <w:basedOn w:val="Normal"/>
    <w:next w:val="Normal"/>
    <w:link w:val="Heading1Char"/>
    <w:uiPriority w:val="99"/>
    <w:qFormat/>
    <w:rsid w:val="008E406C"/>
    <w:pPr>
      <w:widowControl w:val="0"/>
      <w:numPr>
        <w:numId w:val="2"/>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Normal"/>
    <w:next w:val="Normal"/>
    <w:link w:val="Heading2Char"/>
    <w:uiPriority w:val="9"/>
    <w:unhideWhenUsed/>
    <w:qFormat/>
    <w:rsid w:val="0097404B"/>
    <w:pPr>
      <w:keepNext/>
      <w:keepLines/>
      <w:numPr>
        <w:ilvl w:val="1"/>
        <w:numId w:val="2"/>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semiHidden/>
    <w:unhideWhenUsed/>
    <w:qFormat/>
    <w:rsid w:val="0097404B"/>
    <w:pPr>
      <w:keepNext/>
      <w:keepLines/>
      <w:numPr>
        <w:ilvl w:val="2"/>
        <w:numId w:val="2"/>
      </w:numPr>
      <w:spacing w:before="260" w:after="260" w:line="416" w:lineRule="auto"/>
      <w:outlineLvl w:val="2"/>
    </w:pPr>
    <w:rPr>
      <w:b/>
      <w:bCs/>
      <w:sz w:val="32"/>
      <w:szCs w:val="32"/>
    </w:rPr>
  </w:style>
  <w:style w:type="paragraph" w:styleId="Heading4">
    <w:name w:val="heading 4"/>
    <w:basedOn w:val="Normal"/>
    <w:next w:val="Normal"/>
    <w:link w:val="Heading4Char"/>
    <w:semiHidden/>
    <w:unhideWhenUsed/>
    <w:qFormat/>
    <w:rsid w:val="0097404B"/>
    <w:pPr>
      <w:keepNext/>
      <w:keepLines/>
      <w:numPr>
        <w:ilvl w:val="3"/>
        <w:numId w:val="2"/>
      </w:numPr>
      <w:spacing w:before="280" w:after="290" w:line="376" w:lineRule="auto"/>
      <w:outlineLvl w:val="3"/>
    </w:pPr>
    <w:rPr>
      <w:rFonts w:ascii="Cambria"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semiHidden/>
    <w:unhideWhenUsed/>
    <w:rsid w:val="00246617"/>
    <w:rPr>
      <w:sz w:val="16"/>
      <w:szCs w:val="16"/>
    </w:rPr>
  </w:style>
  <w:style w:type="paragraph" w:styleId="CommentText">
    <w:name w:val="annotation text"/>
    <w:basedOn w:val="Normal"/>
    <w:link w:val="CommentTextChar"/>
    <w:uiPriority w:val="99"/>
    <w:semiHidden/>
    <w:unhideWhenUsed/>
    <w:rsid w:val="00246617"/>
    <w:rPr>
      <w:sz w:val="20"/>
      <w:szCs w:val="20"/>
    </w:rPr>
  </w:style>
  <w:style w:type="character" w:customStyle="1" w:styleId="CommentTextChar">
    <w:name w:val="Comment Text Char"/>
    <w:basedOn w:val="DefaultParagraphFont"/>
    <w:link w:val="CommentText"/>
    <w:uiPriority w:val="99"/>
    <w:semiHidden/>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szCs w:val="20"/>
    </w:rPr>
  </w:style>
  <w:style w:type="paragraph" w:styleId="Footer">
    <w:name w:val="footer"/>
    <w:basedOn w:val="Normal"/>
    <w:link w:val="FooterChar"/>
    <w:uiPriority w:val="99"/>
    <w:semiHidden/>
    <w:unhideWhenUsed/>
    <w:rsid w:val="006C68B1"/>
    <w:pPr>
      <w:tabs>
        <w:tab w:val="center" w:pos="4153"/>
        <w:tab w:val="right" w:pos="8306"/>
      </w:tabs>
      <w:snapToGrid w:val="0"/>
      <w:spacing w:line="240" w:lineRule="auto"/>
    </w:pPr>
    <w:rPr>
      <w:sz w:val="18"/>
      <w:szCs w:val="18"/>
    </w:rPr>
  </w:style>
  <w:style w:type="character" w:customStyle="1" w:styleId="FooterChar">
    <w:name w:val="Footer Char"/>
    <w:link w:val="Footer"/>
    <w:uiPriority w:val="99"/>
    <w:semiHidden/>
    <w:rsid w:val="006C68B1"/>
    <w:rPr>
      <w:sz w:val="18"/>
      <w:szCs w:val="18"/>
    </w:rPr>
  </w:style>
  <w:style w:type="paragraph" w:styleId="ListParagraph">
    <w:name w:val="List Paragraph"/>
    <w:basedOn w:val="Normal"/>
    <w:link w:val="ListParagraphChar"/>
    <w:uiPriority w:val="34"/>
    <w:qFormat/>
    <w:rsid w:val="00314671"/>
    <w:pPr>
      <w:widowControl w:val="0"/>
      <w:spacing w:after="0" w:line="240" w:lineRule="auto"/>
      <w:ind w:firstLineChars="200" w:firstLine="420"/>
      <w:jc w:val="both"/>
    </w:pPr>
    <w:rPr>
      <w:rFonts w:ascii="Times New Roman" w:hAnsi="Times New Roman"/>
      <w:kern w:val="2"/>
      <w:sz w:val="21"/>
      <w:szCs w:val="24"/>
    </w:rPr>
  </w:style>
  <w:style w:type="paragraph" w:customStyle="1" w:styleId="LGTdoc">
    <w:name w:val="LGTdoc_본문"/>
    <w:basedOn w:val="Normal"/>
    <w:rsid w:val="008B14C8"/>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Heading2Char">
    <w:name w:val="Heading 2 Char"/>
    <w:link w:val="Heading2"/>
    <w:uiPriority w:val="9"/>
    <w:rsid w:val="0097404B"/>
    <w:rPr>
      <w:rFonts w:ascii="Cambria" w:hAnsi="Cambria"/>
      <w:b/>
      <w:bCs/>
      <w:sz w:val="32"/>
      <w:szCs w:val="32"/>
    </w:rPr>
  </w:style>
  <w:style w:type="character" w:customStyle="1" w:styleId="Heading3Char">
    <w:name w:val="Heading 3 Char"/>
    <w:link w:val="Heading3"/>
    <w:uiPriority w:val="9"/>
    <w:semiHidden/>
    <w:rsid w:val="0097404B"/>
    <w:rPr>
      <w:b/>
      <w:bCs/>
      <w:sz w:val="32"/>
      <w:szCs w:val="32"/>
    </w:rPr>
  </w:style>
  <w:style w:type="character" w:customStyle="1" w:styleId="Heading4Char">
    <w:name w:val="Heading 4 Char"/>
    <w:link w:val="Heading4"/>
    <w:semiHidden/>
    <w:rsid w:val="0097404B"/>
    <w:rPr>
      <w:rFonts w:ascii="Cambria" w:hAnsi="Cambria"/>
      <w:b/>
      <w:bCs/>
      <w:sz w:val="28"/>
      <w:szCs w:val="28"/>
    </w:rPr>
  </w:style>
  <w:style w:type="paragraph" w:customStyle="1" w:styleId="Reference">
    <w:name w:val="Reference"/>
    <w:basedOn w:val="Normal"/>
    <w:uiPriority w:val="99"/>
    <w:rsid w:val="003F384D"/>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character" w:styleId="Hyperlink">
    <w:name w:val="Hyperlink"/>
    <w:uiPriority w:val="99"/>
    <w:rsid w:val="003F384D"/>
    <w:rPr>
      <w:color w:val="0000FF"/>
      <w:u w:val="single"/>
      <w:lang w:val="en-GB"/>
    </w:rPr>
  </w:style>
  <w:style w:type="paragraph" w:customStyle="1" w:styleId="TH">
    <w:name w:val="TH"/>
    <w:basedOn w:val="Normal"/>
    <w:link w:val="THChar"/>
    <w:rsid w:val="003F384D"/>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THChar">
    <w:name w:val="TH Char"/>
    <w:link w:val="TH"/>
    <w:rsid w:val="003F384D"/>
    <w:rPr>
      <w:rFonts w:ascii="Arial" w:eastAsia="Times New Roman" w:hAnsi="Arial"/>
      <w:b/>
      <w:lang w:val="en-GB"/>
    </w:rPr>
  </w:style>
  <w:style w:type="paragraph" w:customStyle="1" w:styleId="TAL">
    <w:name w:val="TAL"/>
    <w:basedOn w:val="Normal"/>
    <w:link w:val="TALChar"/>
    <w:rsid w:val="00EE40F9"/>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character" w:customStyle="1" w:styleId="TALChar">
    <w:name w:val="TAL Char"/>
    <w:link w:val="TAL"/>
    <w:locked/>
    <w:rsid w:val="00EE40F9"/>
    <w:rPr>
      <w:rFonts w:ascii="Arial" w:hAnsi="Arial"/>
      <w:sz w:val="18"/>
      <w:lang w:eastAsia="en-US"/>
    </w:rPr>
  </w:style>
  <w:style w:type="paragraph" w:customStyle="1" w:styleId="TAH">
    <w:name w:val="TAH"/>
    <w:basedOn w:val="Normal"/>
    <w:link w:val="TAHChar"/>
    <w:rsid w:val="00EE40F9"/>
    <w:pPr>
      <w:keepNext/>
      <w:keepLines/>
      <w:overflowPunct w:val="0"/>
      <w:autoSpaceDE w:val="0"/>
      <w:autoSpaceDN w:val="0"/>
      <w:adjustRightInd w:val="0"/>
      <w:spacing w:after="0" w:line="240" w:lineRule="auto"/>
      <w:jc w:val="center"/>
      <w:textAlignment w:val="baseline"/>
    </w:pPr>
    <w:rPr>
      <w:rFonts w:ascii="Arial" w:hAnsi="Arial"/>
      <w:b/>
      <w:sz w:val="18"/>
      <w:szCs w:val="20"/>
      <w:lang w:eastAsia="en-US"/>
    </w:rPr>
  </w:style>
  <w:style w:type="character" w:customStyle="1" w:styleId="TAHChar">
    <w:name w:val="TAH Char"/>
    <w:link w:val="TAH"/>
    <w:locked/>
    <w:rsid w:val="00EE40F9"/>
    <w:rPr>
      <w:rFonts w:ascii="Arial" w:hAnsi="Arial"/>
      <w:b/>
      <w:sz w:val="18"/>
      <w:lang w:eastAsia="en-US"/>
    </w:rPr>
  </w:style>
  <w:style w:type="paragraph" w:customStyle="1" w:styleId="TAC">
    <w:name w:val="TAC"/>
    <w:basedOn w:val="TAL"/>
    <w:link w:val="TACChar"/>
    <w:rsid w:val="00EE40F9"/>
    <w:pPr>
      <w:jc w:val="center"/>
    </w:pPr>
  </w:style>
  <w:style w:type="character" w:customStyle="1" w:styleId="TACChar">
    <w:name w:val="TAC Char"/>
    <w:link w:val="TAC"/>
    <w:rsid w:val="00EE40F9"/>
    <w:rPr>
      <w:rFonts w:ascii="Arial" w:hAnsi="Arial"/>
      <w:sz w:val="18"/>
      <w:lang w:eastAsia="en-US"/>
    </w:rPr>
  </w:style>
  <w:style w:type="character" w:customStyle="1" w:styleId="TAHCar">
    <w:name w:val="TAH Car"/>
    <w:rsid w:val="00932D62"/>
    <w:rPr>
      <w:rFonts w:ascii="Arial" w:hAnsi="Arial"/>
      <w:b/>
      <w:sz w:val="18"/>
      <w:lang w:val="en-GB" w:eastAsia="ko-KR" w:bidi="ar-SA"/>
    </w:rPr>
  </w:style>
  <w:style w:type="paragraph" w:customStyle="1" w:styleId="PL">
    <w:name w:val="PL"/>
    <w:link w:val="PLChar"/>
    <w:rsid w:val="00932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932D62"/>
    <w:rPr>
      <w:rFonts w:ascii="Courier New" w:hAnsi="Courier New" w:cs="Courier New"/>
      <w:noProof/>
      <w:sz w:val="16"/>
      <w:szCs w:val="16"/>
      <w:lang w:val="en-GB" w:eastAsia="ja-JP" w:bidi="ar-SA"/>
    </w:rPr>
  </w:style>
  <w:style w:type="paragraph" w:styleId="ListNumber">
    <w:name w:val="List Number"/>
    <w:basedOn w:val="Normal"/>
    <w:uiPriority w:val="99"/>
    <w:semiHidden/>
    <w:unhideWhenUsed/>
    <w:rsid w:val="00055933"/>
    <w:pPr>
      <w:numPr>
        <w:numId w:val="4"/>
      </w:numPr>
      <w:contextualSpacing/>
    </w:pPr>
  </w:style>
  <w:style w:type="character" w:customStyle="1" w:styleId="ListParagraphChar">
    <w:name w:val="List Paragraph Char"/>
    <w:link w:val="ListParagraph"/>
    <w:uiPriority w:val="34"/>
    <w:locked/>
    <w:rsid w:val="00C374CC"/>
    <w:rPr>
      <w:rFonts w:ascii="Times New Roman" w:hAnsi="Times New Roman"/>
      <w:kern w:val="2"/>
      <w:sz w:val="21"/>
      <w:szCs w:val="24"/>
    </w:rPr>
  </w:style>
  <w:style w:type="paragraph" w:styleId="Revision">
    <w:name w:val="Revision"/>
    <w:hidden/>
    <w:uiPriority w:val="99"/>
    <w:semiHidden/>
    <w:rsid w:val="007611F7"/>
    <w:rPr>
      <w:sz w:val="22"/>
      <w:szCs w:val="22"/>
    </w:rPr>
  </w:style>
  <w:style w:type="paragraph" w:styleId="List2">
    <w:name w:val="List 2"/>
    <w:basedOn w:val="Normal"/>
    <w:uiPriority w:val="99"/>
    <w:semiHidden/>
    <w:unhideWhenUsed/>
    <w:rsid w:val="00FA64A5"/>
    <w:pPr>
      <w:ind w:leftChars="200" w:left="100" w:hangingChars="200" w:hanging="200"/>
      <w:contextualSpacing/>
    </w:pPr>
  </w:style>
  <w:style w:type="paragraph" w:customStyle="1" w:styleId="Text">
    <w:name w:val="Text"/>
    <w:basedOn w:val="Normal"/>
    <w:link w:val="TextChar"/>
    <w:uiPriority w:val="99"/>
    <w:rsid w:val="00FA64A5"/>
    <w:pPr>
      <w:widowControl w:val="0"/>
      <w:spacing w:after="0" w:line="252" w:lineRule="auto"/>
      <w:ind w:firstLine="202"/>
      <w:jc w:val="both"/>
    </w:pPr>
    <w:rPr>
      <w:rFonts w:ascii="Times New Roman" w:hAnsi="Times New Roman"/>
      <w:sz w:val="20"/>
      <w:szCs w:val="20"/>
      <w:lang w:eastAsia="en-US"/>
    </w:rPr>
  </w:style>
  <w:style w:type="character" w:customStyle="1" w:styleId="TextChar">
    <w:name w:val="Text Char"/>
    <w:basedOn w:val="DefaultParagraphFont"/>
    <w:link w:val="Text"/>
    <w:uiPriority w:val="99"/>
    <w:rsid w:val="00FA64A5"/>
    <w:rPr>
      <w:rFonts w:ascii="Times New Roman" w:hAnsi="Times New Roman"/>
      <w:lang w:eastAsia="en-US"/>
    </w:rPr>
  </w:style>
  <w:style w:type="paragraph" w:customStyle="1" w:styleId="References">
    <w:name w:val="References"/>
    <w:basedOn w:val="Normal"/>
    <w:rsid w:val="000E3805"/>
    <w:pPr>
      <w:numPr>
        <w:numId w:val="16"/>
      </w:numPr>
      <w:spacing w:after="0" w:line="240" w:lineRule="auto"/>
      <w:jc w:val="both"/>
    </w:pPr>
    <w:rPr>
      <w:rFonts w:ascii="Times New Roman" w:hAnsi="Times New Roman"/>
      <w:sz w:val="16"/>
      <w:szCs w:val="16"/>
      <w:lang w:eastAsia="en-US"/>
    </w:rPr>
  </w:style>
  <w:style w:type="character" w:styleId="PlaceholderText">
    <w:name w:val="Placeholder Text"/>
    <w:basedOn w:val="DefaultParagraphFont"/>
    <w:uiPriority w:val="99"/>
    <w:semiHidden/>
    <w:rsid w:val="0065358D"/>
    <w:rPr>
      <w:color w:val="808080"/>
    </w:rPr>
  </w:style>
  <w:style w:type="character" w:customStyle="1" w:styleId="apple-converted-space">
    <w:name w:val="apple-converted-space"/>
    <w:basedOn w:val="DefaultParagraphFont"/>
    <w:rsid w:val="007A10E1"/>
  </w:style>
  <w:style w:type="paragraph" w:customStyle="1" w:styleId="NO">
    <w:name w:val="NO"/>
    <w:basedOn w:val="Normal"/>
    <w:rsid w:val="0016554A"/>
    <w:pPr>
      <w:keepLines/>
      <w:overflowPunct w:val="0"/>
      <w:autoSpaceDE w:val="0"/>
      <w:autoSpaceDN w:val="0"/>
      <w:adjustRightInd w:val="0"/>
      <w:spacing w:after="180" w:line="240" w:lineRule="auto"/>
      <w:ind w:left="1135" w:hanging="851"/>
      <w:textAlignment w:val="baseline"/>
    </w:pPr>
    <w:rPr>
      <w:rFonts w:ascii="Times New Roman" w:hAnsi="Times New Roman"/>
      <w:sz w:val="20"/>
      <w:szCs w:val="20"/>
      <w:lang w:val="en-GB" w:eastAsia="en-US"/>
    </w:rPr>
  </w:style>
  <w:style w:type="character" w:styleId="Emphasis">
    <w:name w:val="Emphasis"/>
    <w:basedOn w:val="DefaultParagraphFont"/>
    <w:uiPriority w:val="20"/>
    <w:qFormat/>
    <w:rsid w:val="001F576C"/>
    <w:rPr>
      <w:i/>
      <w:iCs/>
    </w:rPr>
  </w:style>
  <w:style w:type="table" w:styleId="LightShading-Accent5">
    <w:name w:val="Light Shading Accent 5"/>
    <w:basedOn w:val="TableNormal"/>
    <w:uiPriority w:val="60"/>
    <w:rsid w:val="00EE3E22"/>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1">
    <w:name w:val="Light Grid Accent 1"/>
    <w:basedOn w:val="TableNormal"/>
    <w:uiPriority w:val="62"/>
    <w:rsid w:val="00EE3E22"/>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8453962">
      <w:bodyDiv w:val="1"/>
      <w:marLeft w:val="0"/>
      <w:marRight w:val="0"/>
      <w:marTop w:val="0"/>
      <w:marBottom w:val="0"/>
      <w:divBdr>
        <w:top w:val="none" w:sz="0" w:space="0" w:color="auto"/>
        <w:left w:val="none" w:sz="0" w:space="0" w:color="auto"/>
        <w:bottom w:val="none" w:sz="0" w:space="0" w:color="auto"/>
        <w:right w:val="none" w:sz="0" w:space="0" w:color="auto"/>
      </w:divBdr>
      <w:divsChild>
        <w:div w:id="1590384049">
          <w:marLeft w:val="0"/>
          <w:marRight w:val="0"/>
          <w:marTop w:val="0"/>
          <w:marBottom w:val="0"/>
          <w:divBdr>
            <w:top w:val="none" w:sz="0" w:space="0" w:color="auto"/>
            <w:left w:val="none" w:sz="0" w:space="0" w:color="auto"/>
            <w:bottom w:val="none" w:sz="0" w:space="0" w:color="auto"/>
            <w:right w:val="none" w:sz="0" w:space="0" w:color="auto"/>
          </w:divBdr>
          <w:divsChild>
            <w:div w:id="1033267200">
              <w:marLeft w:val="0"/>
              <w:marRight w:val="0"/>
              <w:marTop w:val="0"/>
              <w:marBottom w:val="0"/>
              <w:divBdr>
                <w:top w:val="none" w:sz="0" w:space="0" w:color="auto"/>
                <w:left w:val="none" w:sz="0" w:space="0" w:color="auto"/>
                <w:bottom w:val="none" w:sz="0" w:space="0" w:color="auto"/>
                <w:right w:val="none" w:sz="0" w:space="0" w:color="auto"/>
              </w:divBdr>
              <w:divsChild>
                <w:div w:id="517277915">
                  <w:marLeft w:val="0"/>
                  <w:marRight w:val="0"/>
                  <w:marTop w:val="0"/>
                  <w:marBottom w:val="0"/>
                  <w:divBdr>
                    <w:top w:val="none" w:sz="0" w:space="0" w:color="auto"/>
                    <w:left w:val="none" w:sz="0" w:space="0" w:color="auto"/>
                    <w:bottom w:val="none" w:sz="0" w:space="0" w:color="auto"/>
                    <w:right w:val="none" w:sz="0" w:space="0" w:color="auto"/>
                  </w:divBdr>
                  <w:divsChild>
                    <w:div w:id="1584143763">
                      <w:marLeft w:val="0"/>
                      <w:marRight w:val="0"/>
                      <w:marTop w:val="0"/>
                      <w:marBottom w:val="0"/>
                      <w:divBdr>
                        <w:top w:val="none" w:sz="0" w:space="0" w:color="auto"/>
                        <w:left w:val="none" w:sz="0" w:space="0" w:color="auto"/>
                        <w:bottom w:val="none" w:sz="0" w:space="0" w:color="auto"/>
                        <w:right w:val="none" w:sz="0" w:space="0" w:color="auto"/>
                      </w:divBdr>
                      <w:divsChild>
                        <w:div w:id="1282345186">
                          <w:marLeft w:val="0"/>
                          <w:marRight w:val="0"/>
                          <w:marTop w:val="0"/>
                          <w:marBottom w:val="0"/>
                          <w:divBdr>
                            <w:top w:val="none" w:sz="0" w:space="0" w:color="auto"/>
                            <w:left w:val="none" w:sz="0" w:space="0" w:color="auto"/>
                            <w:bottom w:val="none" w:sz="0" w:space="0" w:color="auto"/>
                            <w:right w:val="none" w:sz="0" w:space="0" w:color="auto"/>
                          </w:divBdr>
                          <w:divsChild>
                            <w:div w:id="808941328">
                              <w:marLeft w:val="0"/>
                              <w:marRight w:val="0"/>
                              <w:marTop w:val="0"/>
                              <w:marBottom w:val="0"/>
                              <w:divBdr>
                                <w:top w:val="none" w:sz="0" w:space="0" w:color="auto"/>
                                <w:left w:val="none" w:sz="0" w:space="0" w:color="auto"/>
                                <w:bottom w:val="none" w:sz="0" w:space="0" w:color="auto"/>
                                <w:right w:val="none" w:sz="0" w:space="0" w:color="auto"/>
                              </w:divBdr>
                              <w:divsChild>
                                <w:div w:id="3642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91233">
      <w:bodyDiv w:val="1"/>
      <w:marLeft w:val="0"/>
      <w:marRight w:val="0"/>
      <w:marTop w:val="0"/>
      <w:marBottom w:val="0"/>
      <w:divBdr>
        <w:top w:val="none" w:sz="0" w:space="0" w:color="auto"/>
        <w:left w:val="none" w:sz="0" w:space="0" w:color="auto"/>
        <w:bottom w:val="none" w:sz="0" w:space="0" w:color="auto"/>
        <w:right w:val="none" w:sz="0" w:space="0" w:color="auto"/>
      </w:divBdr>
      <w:divsChild>
        <w:div w:id="1765224588">
          <w:marLeft w:val="0"/>
          <w:marRight w:val="0"/>
          <w:marTop w:val="0"/>
          <w:marBottom w:val="0"/>
          <w:divBdr>
            <w:top w:val="none" w:sz="0" w:space="0" w:color="auto"/>
            <w:left w:val="none" w:sz="0" w:space="0" w:color="auto"/>
            <w:bottom w:val="none" w:sz="0" w:space="0" w:color="auto"/>
            <w:right w:val="none" w:sz="0" w:space="0" w:color="auto"/>
          </w:divBdr>
          <w:divsChild>
            <w:div w:id="941306062">
              <w:marLeft w:val="0"/>
              <w:marRight w:val="0"/>
              <w:marTop w:val="0"/>
              <w:marBottom w:val="0"/>
              <w:divBdr>
                <w:top w:val="none" w:sz="0" w:space="0" w:color="auto"/>
                <w:left w:val="none" w:sz="0" w:space="0" w:color="auto"/>
                <w:bottom w:val="none" w:sz="0" w:space="0" w:color="auto"/>
                <w:right w:val="none" w:sz="0" w:space="0" w:color="auto"/>
              </w:divBdr>
              <w:divsChild>
                <w:div w:id="1335300449">
                  <w:marLeft w:val="0"/>
                  <w:marRight w:val="0"/>
                  <w:marTop w:val="0"/>
                  <w:marBottom w:val="0"/>
                  <w:divBdr>
                    <w:top w:val="none" w:sz="0" w:space="0" w:color="auto"/>
                    <w:left w:val="none" w:sz="0" w:space="0" w:color="auto"/>
                    <w:bottom w:val="none" w:sz="0" w:space="0" w:color="auto"/>
                    <w:right w:val="none" w:sz="0" w:space="0" w:color="auto"/>
                  </w:divBdr>
                  <w:divsChild>
                    <w:div w:id="727581324">
                      <w:marLeft w:val="0"/>
                      <w:marRight w:val="0"/>
                      <w:marTop w:val="0"/>
                      <w:marBottom w:val="0"/>
                      <w:divBdr>
                        <w:top w:val="none" w:sz="0" w:space="0" w:color="auto"/>
                        <w:left w:val="none" w:sz="0" w:space="0" w:color="auto"/>
                        <w:bottom w:val="none" w:sz="0" w:space="0" w:color="auto"/>
                        <w:right w:val="none" w:sz="0" w:space="0" w:color="auto"/>
                      </w:divBdr>
                      <w:divsChild>
                        <w:div w:id="1332371944">
                          <w:marLeft w:val="0"/>
                          <w:marRight w:val="0"/>
                          <w:marTop w:val="0"/>
                          <w:marBottom w:val="0"/>
                          <w:divBdr>
                            <w:top w:val="none" w:sz="0" w:space="0" w:color="auto"/>
                            <w:left w:val="none" w:sz="0" w:space="0" w:color="auto"/>
                            <w:bottom w:val="none" w:sz="0" w:space="0" w:color="auto"/>
                            <w:right w:val="none" w:sz="0" w:space="0" w:color="auto"/>
                          </w:divBdr>
                          <w:divsChild>
                            <w:div w:id="69719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221469">
      <w:bodyDiv w:val="1"/>
      <w:marLeft w:val="0"/>
      <w:marRight w:val="0"/>
      <w:marTop w:val="0"/>
      <w:marBottom w:val="0"/>
      <w:divBdr>
        <w:top w:val="none" w:sz="0" w:space="0" w:color="auto"/>
        <w:left w:val="none" w:sz="0" w:space="0" w:color="auto"/>
        <w:bottom w:val="none" w:sz="0" w:space="0" w:color="auto"/>
        <w:right w:val="none" w:sz="0" w:space="0" w:color="auto"/>
      </w:divBdr>
      <w:divsChild>
        <w:div w:id="802769432">
          <w:marLeft w:val="0"/>
          <w:marRight w:val="0"/>
          <w:marTop w:val="0"/>
          <w:marBottom w:val="0"/>
          <w:divBdr>
            <w:top w:val="none" w:sz="0" w:space="0" w:color="auto"/>
            <w:left w:val="none" w:sz="0" w:space="0" w:color="auto"/>
            <w:bottom w:val="none" w:sz="0" w:space="0" w:color="auto"/>
            <w:right w:val="none" w:sz="0" w:space="0" w:color="auto"/>
          </w:divBdr>
          <w:divsChild>
            <w:div w:id="1202281763">
              <w:marLeft w:val="0"/>
              <w:marRight w:val="0"/>
              <w:marTop w:val="0"/>
              <w:marBottom w:val="0"/>
              <w:divBdr>
                <w:top w:val="none" w:sz="0" w:space="0" w:color="auto"/>
                <w:left w:val="none" w:sz="0" w:space="0" w:color="auto"/>
                <w:bottom w:val="none" w:sz="0" w:space="0" w:color="auto"/>
                <w:right w:val="none" w:sz="0" w:space="0" w:color="auto"/>
              </w:divBdr>
              <w:divsChild>
                <w:div w:id="1741517841">
                  <w:marLeft w:val="0"/>
                  <w:marRight w:val="0"/>
                  <w:marTop w:val="0"/>
                  <w:marBottom w:val="0"/>
                  <w:divBdr>
                    <w:top w:val="none" w:sz="0" w:space="0" w:color="auto"/>
                    <w:left w:val="none" w:sz="0" w:space="0" w:color="auto"/>
                    <w:bottom w:val="none" w:sz="0" w:space="0" w:color="auto"/>
                    <w:right w:val="none" w:sz="0" w:space="0" w:color="auto"/>
                  </w:divBdr>
                  <w:divsChild>
                    <w:div w:id="496115126">
                      <w:marLeft w:val="0"/>
                      <w:marRight w:val="0"/>
                      <w:marTop w:val="0"/>
                      <w:marBottom w:val="0"/>
                      <w:divBdr>
                        <w:top w:val="none" w:sz="0" w:space="0" w:color="auto"/>
                        <w:left w:val="none" w:sz="0" w:space="0" w:color="auto"/>
                        <w:bottom w:val="none" w:sz="0" w:space="0" w:color="auto"/>
                        <w:right w:val="none" w:sz="0" w:space="0" w:color="auto"/>
                      </w:divBdr>
                      <w:divsChild>
                        <w:div w:id="1736586968">
                          <w:marLeft w:val="0"/>
                          <w:marRight w:val="0"/>
                          <w:marTop w:val="0"/>
                          <w:marBottom w:val="0"/>
                          <w:divBdr>
                            <w:top w:val="none" w:sz="0" w:space="0" w:color="auto"/>
                            <w:left w:val="none" w:sz="0" w:space="0" w:color="auto"/>
                            <w:bottom w:val="none" w:sz="0" w:space="0" w:color="auto"/>
                            <w:right w:val="none" w:sz="0" w:space="0" w:color="auto"/>
                          </w:divBdr>
                          <w:divsChild>
                            <w:div w:id="1727727039">
                              <w:marLeft w:val="0"/>
                              <w:marRight w:val="0"/>
                              <w:marTop w:val="0"/>
                              <w:marBottom w:val="0"/>
                              <w:divBdr>
                                <w:top w:val="none" w:sz="0" w:space="0" w:color="auto"/>
                                <w:left w:val="none" w:sz="0" w:space="0" w:color="auto"/>
                                <w:bottom w:val="none" w:sz="0" w:space="0" w:color="auto"/>
                                <w:right w:val="none" w:sz="0" w:space="0" w:color="auto"/>
                              </w:divBdr>
                              <w:divsChild>
                                <w:div w:id="241722344">
                                  <w:marLeft w:val="0"/>
                                  <w:marRight w:val="0"/>
                                  <w:marTop w:val="0"/>
                                  <w:marBottom w:val="0"/>
                                  <w:divBdr>
                                    <w:top w:val="none" w:sz="0" w:space="0" w:color="auto"/>
                                    <w:left w:val="none" w:sz="0" w:space="0" w:color="auto"/>
                                    <w:bottom w:val="none" w:sz="0" w:space="0" w:color="auto"/>
                                    <w:right w:val="none" w:sz="0" w:space="0" w:color="auto"/>
                                  </w:divBdr>
                                  <w:divsChild>
                                    <w:div w:id="51835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1905545">
      <w:bodyDiv w:val="1"/>
      <w:marLeft w:val="0"/>
      <w:marRight w:val="0"/>
      <w:marTop w:val="0"/>
      <w:marBottom w:val="0"/>
      <w:divBdr>
        <w:top w:val="none" w:sz="0" w:space="0" w:color="auto"/>
        <w:left w:val="none" w:sz="0" w:space="0" w:color="auto"/>
        <w:bottom w:val="none" w:sz="0" w:space="0" w:color="auto"/>
        <w:right w:val="none" w:sz="0" w:space="0" w:color="auto"/>
      </w:divBdr>
      <w:divsChild>
        <w:div w:id="1386837181">
          <w:marLeft w:val="0"/>
          <w:marRight w:val="0"/>
          <w:marTop w:val="0"/>
          <w:marBottom w:val="0"/>
          <w:divBdr>
            <w:top w:val="none" w:sz="0" w:space="0" w:color="auto"/>
            <w:left w:val="none" w:sz="0" w:space="0" w:color="auto"/>
            <w:bottom w:val="none" w:sz="0" w:space="0" w:color="auto"/>
            <w:right w:val="none" w:sz="0" w:space="0" w:color="auto"/>
          </w:divBdr>
          <w:divsChild>
            <w:div w:id="1716811082">
              <w:marLeft w:val="0"/>
              <w:marRight w:val="0"/>
              <w:marTop w:val="0"/>
              <w:marBottom w:val="0"/>
              <w:divBdr>
                <w:top w:val="none" w:sz="0" w:space="0" w:color="auto"/>
                <w:left w:val="none" w:sz="0" w:space="0" w:color="auto"/>
                <w:bottom w:val="none" w:sz="0" w:space="0" w:color="auto"/>
                <w:right w:val="none" w:sz="0" w:space="0" w:color="auto"/>
              </w:divBdr>
              <w:divsChild>
                <w:div w:id="723603564">
                  <w:marLeft w:val="0"/>
                  <w:marRight w:val="0"/>
                  <w:marTop w:val="0"/>
                  <w:marBottom w:val="0"/>
                  <w:divBdr>
                    <w:top w:val="none" w:sz="0" w:space="0" w:color="auto"/>
                    <w:left w:val="none" w:sz="0" w:space="0" w:color="auto"/>
                    <w:bottom w:val="none" w:sz="0" w:space="0" w:color="auto"/>
                    <w:right w:val="none" w:sz="0" w:space="0" w:color="auto"/>
                  </w:divBdr>
                  <w:divsChild>
                    <w:div w:id="822233037">
                      <w:marLeft w:val="0"/>
                      <w:marRight w:val="0"/>
                      <w:marTop w:val="0"/>
                      <w:marBottom w:val="0"/>
                      <w:divBdr>
                        <w:top w:val="none" w:sz="0" w:space="0" w:color="auto"/>
                        <w:left w:val="none" w:sz="0" w:space="0" w:color="auto"/>
                        <w:bottom w:val="none" w:sz="0" w:space="0" w:color="auto"/>
                        <w:right w:val="none" w:sz="0" w:space="0" w:color="auto"/>
                      </w:divBdr>
                      <w:divsChild>
                        <w:div w:id="860582901">
                          <w:marLeft w:val="0"/>
                          <w:marRight w:val="0"/>
                          <w:marTop w:val="0"/>
                          <w:marBottom w:val="0"/>
                          <w:divBdr>
                            <w:top w:val="none" w:sz="0" w:space="0" w:color="auto"/>
                            <w:left w:val="none" w:sz="0" w:space="0" w:color="auto"/>
                            <w:bottom w:val="none" w:sz="0" w:space="0" w:color="auto"/>
                            <w:right w:val="none" w:sz="0" w:space="0" w:color="auto"/>
                          </w:divBdr>
                          <w:divsChild>
                            <w:div w:id="1210914775">
                              <w:marLeft w:val="0"/>
                              <w:marRight w:val="0"/>
                              <w:marTop w:val="0"/>
                              <w:marBottom w:val="0"/>
                              <w:divBdr>
                                <w:top w:val="none" w:sz="0" w:space="0" w:color="auto"/>
                                <w:left w:val="none" w:sz="0" w:space="0" w:color="auto"/>
                                <w:bottom w:val="none" w:sz="0" w:space="0" w:color="auto"/>
                                <w:right w:val="none" w:sz="0" w:space="0" w:color="auto"/>
                              </w:divBdr>
                              <w:divsChild>
                                <w:div w:id="643972052">
                                  <w:marLeft w:val="0"/>
                                  <w:marRight w:val="0"/>
                                  <w:marTop w:val="0"/>
                                  <w:marBottom w:val="0"/>
                                  <w:divBdr>
                                    <w:top w:val="none" w:sz="0" w:space="0" w:color="auto"/>
                                    <w:left w:val="none" w:sz="0" w:space="0" w:color="auto"/>
                                    <w:bottom w:val="none" w:sz="0" w:space="0" w:color="auto"/>
                                    <w:right w:val="none" w:sz="0" w:space="0" w:color="auto"/>
                                  </w:divBdr>
                                  <w:divsChild>
                                    <w:div w:id="150431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5690617">
      <w:bodyDiv w:val="1"/>
      <w:marLeft w:val="0"/>
      <w:marRight w:val="0"/>
      <w:marTop w:val="0"/>
      <w:marBottom w:val="0"/>
      <w:divBdr>
        <w:top w:val="none" w:sz="0" w:space="0" w:color="auto"/>
        <w:left w:val="none" w:sz="0" w:space="0" w:color="auto"/>
        <w:bottom w:val="none" w:sz="0" w:space="0" w:color="auto"/>
        <w:right w:val="none" w:sz="0" w:space="0" w:color="auto"/>
      </w:divBdr>
      <w:divsChild>
        <w:div w:id="470446809">
          <w:marLeft w:val="1886"/>
          <w:marRight w:val="0"/>
          <w:marTop w:val="67"/>
          <w:marBottom w:val="0"/>
          <w:divBdr>
            <w:top w:val="none" w:sz="0" w:space="0" w:color="auto"/>
            <w:left w:val="none" w:sz="0" w:space="0" w:color="auto"/>
            <w:bottom w:val="none" w:sz="0" w:space="0" w:color="auto"/>
            <w:right w:val="none" w:sz="0" w:space="0" w:color="auto"/>
          </w:divBdr>
        </w:div>
        <w:div w:id="210044814">
          <w:marLeft w:val="1886"/>
          <w:marRight w:val="0"/>
          <w:marTop w:val="67"/>
          <w:marBottom w:val="0"/>
          <w:divBdr>
            <w:top w:val="none" w:sz="0" w:space="0" w:color="auto"/>
            <w:left w:val="none" w:sz="0" w:space="0" w:color="auto"/>
            <w:bottom w:val="none" w:sz="0" w:space="0" w:color="auto"/>
            <w:right w:val="none" w:sz="0" w:space="0" w:color="auto"/>
          </w:divBdr>
        </w:div>
        <w:div w:id="1294601194">
          <w:marLeft w:val="1886"/>
          <w:marRight w:val="0"/>
          <w:marTop w:val="67"/>
          <w:marBottom w:val="0"/>
          <w:divBdr>
            <w:top w:val="none" w:sz="0" w:space="0" w:color="auto"/>
            <w:left w:val="none" w:sz="0" w:space="0" w:color="auto"/>
            <w:bottom w:val="none" w:sz="0" w:space="0" w:color="auto"/>
            <w:right w:val="none" w:sz="0" w:space="0" w:color="auto"/>
          </w:divBdr>
        </w:div>
      </w:divsChild>
    </w:div>
    <w:div w:id="437871503">
      <w:bodyDiv w:val="1"/>
      <w:marLeft w:val="0"/>
      <w:marRight w:val="0"/>
      <w:marTop w:val="0"/>
      <w:marBottom w:val="0"/>
      <w:divBdr>
        <w:top w:val="none" w:sz="0" w:space="0" w:color="auto"/>
        <w:left w:val="none" w:sz="0" w:space="0" w:color="auto"/>
        <w:bottom w:val="none" w:sz="0" w:space="0" w:color="auto"/>
        <w:right w:val="none" w:sz="0" w:space="0" w:color="auto"/>
      </w:divBdr>
      <w:divsChild>
        <w:div w:id="31540973">
          <w:marLeft w:val="1166"/>
          <w:marRight w:val="0"/>
          <w:marTop w:val="96"/>
          <w:marBottom w:val="0"/>
          <w:divBdr>
            <w:top w:val="none" w:sz="0" w:space="0" w:color="auto"/>
            <w:left w:val="none" w:sz="0" w:space="0" w:color="auto"/>
            <w:bottom w:val="none" w:sz="0" w:space="0" w:color="auto"/>
            <w:right w:val="none" w:sz="0" w:space="0" w:color="auto"/>
          </w:divBdr>
        </w:div>
        <w:div w:id="243270459">
          <w:marLeft w:val="547"/>
          <w:marRight w:val="0"/>
          <w:marTop w:val="115"/>
          <w:marBottom w:val="0"/>
          <w:divBdr>
            <w:top w:val="none" w:sz="0" w:space="0" w:color="auto"/>
            <w:left w:val="none" w:sz="0" w:space="0" w:color="auto"/>
            <w:bottom w:val="none" w:sz="0" w:space="0" w:color="auto"/>
            <w:right w:val="none" w:sz="0" w:space="0" w:color="auto"/>
          </w:divBdr>
        </w:div>
        <w:div w:id="1702239281">
          <w:marLeft w:val="1166"/>
          <w:marRight w:val="0"/>
          <w:marTop w:val="96"/>
          <w:marBottom w:val="0"/>
          <w:divBdr>
            <w:top w:val="none" w:sz="0" w:space="0" w:color="auto"/>
            <w:left w:val="none" w:sz="0" w:space="0" w:color="auto"/>
            <w:bottom w:val="none" w:sz="0" w:space="0" w:color="auto"/>
            <w:right w:val="none" w:sz="0" w:space="0" w:color="auto"/>
          </w:divBdr>
        </w:div>
        <w:div w:id="2145465518">
          <w:marLeft w:val="1166"/>
          <w:marRight w:val="0"/>
          <w:marTop w:val="96"/>
          <w:marBottom w:val="0"/>
          <w:divBdr>
            <w:top w:val="none" w:sz="0" w:space="0" w:color="auto"/>
            <w:left w:val="none" w:sz="0" w:space="0" w:color="auto"/>
            <w:bottom w:val="none" w:sz="0" w:space="0" w:color="auto"/>
            <w:right w:val="none" w:sz="0" w:space="0" w:color="auto"/>
          </w:divBdr>
        </w:div>
      </w:divsChild>
    </w:div>
    <w:div w:id="459492266">
      <w:bodyDiv w:val="1"/>
      <w:marLeft w:val="0"/>
      <w:marRight w:val="0"/>
      <w:marTop w:val="0"/>
      <w:marBottom w:val="0"/>
      <w:divBdr>
        <w:top w:val="none" w:sz="0" w:space="0" w:color="auto"/>
        <w:left w:val="none" w:sz="0" w:space="0" w:color="auto"/>
        <w:bottom w:val="none" w:sz="0" w:space="0" w:color="auto"/>
        <w:right w:val="none" w:sz="0" w:space="0" w:color="auto"/>
      </w:divBdr>
      <w:divsChild>
        <w:div w:id="1131634659">
          <w:marLeft w:val="0"/>
          <w:marRight w:val="0"/>
          <w:marTop w:val="0"/>
          <w:marBottom w:val="0"/>
          <w:divBdr>
            <w:top w:val="none" w:sz="0" w:space="0" w:color="auto"/>
            <w:left w:val="none" w:sz="0" w:space="0" w:color="auto"/>
            <w:bottom w:val="none" w:sz="0" w:space="0" w:color="auto"/>
            <w:right w:val="none" w:sz="0" w:space="0" w:color="auto"/>
          </w:divBdr>
          <w:divsChild>
            <w:div w:id="171576599">
              <w:marLeft w:val="0"/>
              <w:marRight w:val="0"/>
              <w:marTop w:val="0"/>
              <w:marBottom w:val="0"/>
              <w:divBdr>
                <w:top w:val="none" w:sz="0" w:space="0" w:color="auto"/>
                <w:left w:val="none" w:sz="0" w:space="0" w:color="auto"/>
                <w:bottom w:val="none" w:sz="0" w:space="0" w:color="auto"/>
                <w:right w:val="none" w:sz="0" w:space="0" w:color="auto"/>
              </w:divBdr>
              <w:divsChild>
                <w:div w:id="329991840">
                  <w:marLeft w:val="0"/>
                  <w:marRight w:val="0"/>
                  <w:marTop w:val="0"/>
                  <w:marBottom w:val="0"/>
                  <w:divBdr>
                    <w:top w:val="none" w:sz="0" w:space="0" w:color="auto"/>
                    <w:left w:val="none" w:sz="0" w:space="0" w:color="auto"/>
                    <w:bottom w:val="none" w:sz="0" w:space="0" w:color="auto"/>
                    <w:right w:val="none" w:sz="0" w:space="0" w:color="auto"/>
                  </w:divBdr>
                  <w:divsChild>
                    <w:div w:id="804813870">
                      <w:marLeft w:val="0"/>
                      <w:marRight w:val="0"/>
                      <w:marTop w:val="0"/>
                      <w:marBottom w:val="0"/>
                      <w:divBdr>
                        <w:top w:val="none" w:sz="0" w:space="0" w:color="auto"/>
                        <w:left w:val="none" w:sz="0" w:space="0" w:color="auto"/>
                        <w:bottom w:val="none" w:sz="0" w:space="0" w:color="auto"/>
                        <w:right w:val="none" w:sz="0" w:space="0" w:color="auto"/>
                      </w:divBdr>
                      <w:divsChild>
                        <w:div w:id="901213710">
                          <w:marLeft w:val="0"/>
                          <w:marRight w:val="0"/>
                          <w:marTop w:val="0"/>
                          <w:marBottom w:val="0"/>
                          <w:divBdr>
                            <w:top w:val="none" w:sz="0" w:space="0" w:color="auto"/>
                            <w:left w:val="none" w:sz="0" w:space="0" w:color="auto"/>
                            <w:bottom w:val="none" w:sz="0" w:space="0" w:color="auto"/>
                            <w:right w:val="none" w:sz="0" w:space="0" w:color="auto"/>
                          </w:divBdr>
                          <w:divsChild>
                            <w:div w:id="756905436">
                              <w:marLeft w:val="0"/>
                              <w:marRight w:val="0"/>
                              <w:marTop w:val="0"/>
                              <w:marBottom w:val="0"/>
                              <w:divBdr>
                                <w:top w:val="none" w:sz="0" w:space="0" w:color="auto"/>
                                <w:left w:val="none" w:sz="0" w:space="0" w:color="auto"/>
                                <w:bottom w:val="none" w:sz="0" w:space="0" w:color="auto"/>
                                <w:right w:val="none" w:sz="0" w:space="0" w:color="auto"/>
                              </w:divBdr>
                              <w:divsChild>
                                <w:div w:id="1605308985">
                                  <w:marLeft w:val="0"/>
                                  <w:marRight w:val="0"/>
                                  <w:marTop w:val="0"/>
                                  <w:marBottom w:val="0"/>
                                  <w:divBdr>
                                    <w:top w:val="none" w:sz="0" w:space="0" w:color="auto"/>
                                    <w:left w:val="none" w:sz="0" w:space="0" w:color="auto"/>
                                    <w:bottom w:val="none" w:sz="0" w:space="0" w:color="auto"/>
                                    <w:right w:val="none" w:sz="0" w:space="0" w:color="auto"/>
                                  </w:divBdr>
                                  <w:divsChild>
                                    <w:div w:id="558055077">
                                      <w:marLeft w:val="54"/>
                                      <w:marRight w:val="0"/>
                                      <w:marTop w:val="0"/>
                                      <w:marBottom w:val="0"/>
                                      <w:divBdr>
                                        <w:top w:val="none" w:sz="0" w:space="0" w:color="auto"/>
                                        <w:left w:val="none" w:sz="0" w:space="0" w:color="auto"/>
                                        <w:bottom w:val="none" w:sz="0" w:space="0" w:color="auto"/>
                                        <w:right w:val="none" w:sz="0" w:space="0" w:color="auto"/>
                                      </w:divBdr>
                                      <w:divsChild>
                                        <w:div w:id="1077822523">
                                          <w:marLeft w:val="0"/>
                                          <w:marRight w:val="0"/>
                                          <w:marTop w:val="0"/>
                                          <w:marBottom w:val="0"/>
                                          <w:divBdr>
                                            <w:top w:val="none" w:sz="0" w:space="0" w:color="auto"/>
                                            <w:left w:val="none" w:sz="0" w:space="0" w:color="auto"/>
                                            <w:bottom w:val="none" w:sz="0" w:space="0" w:color="auto"/>
                                            <w:right w:val="none" w:sz="0" w:space="0" w:color="auto"/>
                                          </w:divBdr>
                                          <w:divsChild>
                                            <w:div w:id="1509175634">
                                              <w:marLeft w:val="0"/>
                                              <w:marRight w:val="0"/>
                                              <w:marTop w:val="0"/>
                                              <w:marBottom w:val="109"/>
                                              <w:divBdr>
                                                <w:top w:val="single" w:sz="6" w:space="0" w:color="F5F5F5"/>
                                                <w:left w:val="single" w:sz="6" w:space="0" w:color="F5F5F5"/>
                                                <w:bottom w:val="single" w:sz="6" w:space="0" w:color="F5F5F5"/>
                                                <w:right w:val="single" w:sz="6" w:space="0" w:color="F5F5F5"/>
                                              </w:divBdr>
                                              <w:divsChild>
                                                <w:div w:id="1842117599">
                                                  <w:marLeft w:val="0"/>
                                                  <w:marRight w:val="0"/>
                                                  <w:marTop w:val="0"/>
                                                  <w:marBottom w:val="0"/>
                                                  <w:divBdr>
                                                    <w:top w:val="none" w:sz="0" w:space="0" w:color="auto"/>
                                                    <w:left w:val="none" w:sz="0" w:space="0" w:color="auto"/>
                                                    <w:bottom w:val="none" w:sz="0" w:space="0" w:color="auto"/>
                                                    <w:right w:val="none" w:sz="0" w:space="0" w:color="auto"/>
                                                  </w:divBdr>
                                                  <w:divsChild>
                                                    <w:div w:id="5996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861553500">
      <w:bodyDiv w:val="1"/>
      <w:marLeft w:val="0"/>
      <w:marRight w:val="0"/>
      <w:marTop w:val="0"/>
      <w:marBottom w:val="0"/>
      <w:divBdr>
        <w:top w:val="none" w:sz="0" w:space="0" w:color="auto"/>
        <w:left w:val="none" w:sz="0" w:space="0" w:color="auto"/>
        <w:bottom w:val="none" w:sz="0" w:space="0" w:color="auto"/>
        <w:right w:val="none" w:sz="0" w:space="0" w:color="auto"/>
      </w:divBdr>
      <w:divsChild>
        <w:div w:id="333995366">
          <w:marLeft w:val="0"/>
          <w:marRight w:val="0"/>
          <w:marTop w:val="0"/>
          <w:marBottom w:val="0"/>
          <w:divBdr>
            <w:top w:val="none" w:sz="0" w:space="0" w:color="auto"/>
            <w:left w:val="none" w:sz="0" w:space="0" w:color="auto"/>
            <w:bottom w:val="none" w:sz="0" w:space="0" w:color="auto"/>
            <w:right w:val="none" w:sz="0" w:space="0" w:color="auto"/>
          </w:divBdr>
          <w:divsChild>
            <w:div w:id="710882838">
              <w:marLeft w:val="0"/>
              <w:marRight w:val="0"/>
              <w:marTop w:val="0"/>
              <w:marBottom w:val="0"/>
              <w:divBdr>
                <w:top w:val="none" w:sz="0" w:space="0" w:color="auto"/>
                <w:left w:val="none" w:sz="0" w:space="0" w:color="auto"/>
                <w:bottom w:val="none" w:sz="0" w:space="0" w:color="auto"/>
                <w:right w:val="none" w:sz="0" w:space="0" w:color="auto"/>
              </w:divBdr>
              <w:divsChild>
                <w:div w:id="1655454765">
                  <w:marLeft w:val="0"/>
                  <w:marRight w:val="0"/>
                  <w:marTop w:val="0"/>
                  <w:marBottom w:val="0"/>
                  <w:divBdr>
                    <w:top w:val="none" w:sz="0" w:space="0" w:color="auto"/>
                    <w:left w:val="none" w:sz="0" w:space="0" w:color="auto"/>
                    <w:bottom w:val="none" w:sz="0" w:space="0" w:color="auto"/>
                    <w:right w:val="none" w:sz="0" w:space="0" w:color="auto"/>
                  </w:divBdr>
                  <w:divsChild>
                    <w:div w:id="570625528">
                      <w:marLeft w:val="0"/>
                      <w:marRight w:val="0"/>
                      <w:marTop w:val="0"/>
                      <w:marBottom w:val="0"/>
                      <w:divBdr>
                        <w:top w:val="none" w:sz="0" w:space="0" w:color="auto"/>
                        <w:left w:val="none" w:sz="0" w:space="0" w:color="auto"/>
                        <w:bottom w:val="none" w:sz="0" w:space="0" w:color="auto"/>
                        <w:right w:val="none" w:sz="0" w:space="0" w:color="auto"/>
                      </w:divBdr>
                      <w:divsChild>
                        <w:div w:id="360396861">
                          <w:marLeft w:val="0"/>
                          <w:marRight w:val="0"/>
                          <w:marTop w:val="0"/>
                          <w:marBottom w:val="0"/>
                          <w:divBdr>
                            <w:top w:val="none" w:sz="0" w:space="0" w:color="auto"/>
                            <w:left w:val="none" w:sz="0" w:space="0" w:color="auto"/>
                            <w:bottom w:val="none" w:sz="0" w:space="0" w:color="auto"/>
                            <w:right w:val="none" w:sz="0" w:space="0" w:color="auto"/>
                          </w:divBdr>
                          <w:divsChild>
                            <w:div w:id="807160814">
                              <w:marLeft w:val="0"/>
                              <w:marRight w:val="0"/>
                              <w:marTop w:val="0"/>
                              <w:marBottom w:val="0"/>
                              <w:divBdr>
                                <w:top w:val="none" w:sz="0" w:space="0" w:color="auto"/>
                                <w:left w:val="none" w:sz="0" w:space="0" w:color="auto"/>
                                <w:bottom w:val="none" w:sz="0" w:space="0" w:color="auto"/>
                                <w:right w:val="none" w:sz="0" w:space="0" w:color="auto"/>
                              </w:divBdr>
                              <w:divsChild>
                                <w:div w:id="1548880931">
                                  <w:marLeft w:val="0"/>
                                  <w:marRight w:val="0"/>
                                  <w:marTop w:val="0"/>
                                  <w:marBottom w:val="0"/>
                                  <w:divBdr>
                                    <w:top w:val="none" w:sz="0" w:space="0" w:color="auto"/>
                                    <w:left w:val="none" w:sz="0" w:space="0" w:color="auto"/>
                                    <w:bottom w:val="none" w:sz="0" w:space="0" w:color="auto"/>
                                    <w:right w:val="none" w:sz="0" w:space="0" w:color="auto"/>
                                  </w:divBdr>
                                  <w:divsChild>
                                    <w:div w:id="271059457">
                                      <w:marLeft w:val="54"/>
                                      <w:marRight w:val="0"/>
                                      <w:marTop w:val="0"/>
                                      <w:marBottom w:val="0"/>
                                      <w:divBdr>
                                        <w:top w:val="none" w:sz="0" w:space="0" w:color="auto"/>
                                        <w:left w:val="none" w:sz="0" w:space="0" w:color="auto"/>
                                        <w:bottom w:val="none" w:sz="0" w:space="0" w:color="auto"/>
                                        <w:right w:val="none" w:sz="0" w:space="0" w:color="auto"/>
                                      </w:divBdr>
                                      <w:divsChild>
                                        <w:div w:id="1331518784">
                                          <w:marLeft w:val="0"/>
                                          <w:marRight w:val="0"/>
                                          <w:marTop w:val="0"/>
                                          <w:marBottom w:val="0"/>
                                          <w:divBdr>
                                            <w:top w:val="none" w:sz="0" w:space="0" w:color="auto"/>
                                            <w:left w:val="none" w:sz="0" w:space="0" w:color="auto"/>
                                            <w:bottom w:val="none" w:sz="0" w:space="0" w:color="auto"/>
                                            <w:right w:val="none" w:sz="0" w:space="0" w:color="auto"/>
                                          </w:divBdr>
                                          <w:divsChild>
                                            <w:div w:id="2071076378">
                                              <w:marLeft w:val="0"/>
                                              <w:marRight w:val="0"/>
                                              <w:marTop w:val="0"/>
                                              <w:marBottom w:val="109"/>
                                              <w:divBdr>
                                                <w:top w:val="single" w:sz="6" w:space="0" w:color="F5F5F5"/>
                                                <w:left w:val="single" w:sz="6" w:space="0" w:color="F5F5F5"/>
                                                <w:bottom w:val="single" w:sz="6" w:space="0" w:color="F5F5F5"/>
                                                <w:right w:val="single" w:sz="6" w:space="0" w:color="F5F5F5"/>
                                              </w:divBdr>
                                              <w:divsChild>
                                                <w:div w:id="1947495218">
                                                  <w:marLeft w:val="0"/>
                                                  <w:marRight w:val="0"/>
                                                  <w:marTop w:val="0"/>
                                                  <w:marBottom w:val="0"/>
                                                  <w:divBdr>
                                                    <w:top w:val="none" w:sz="0" w:space="0" w:color="auto"/>
                                                    <w:left w:val="none" w:sz="0" w:space="0" w:color="auto"/>
                                                    <w:bottom w:val="none" w:sz="0" w:space="0" w:color="auto"/>
                                                    <w:right w:val="none" w:sz="0" w:space="0" w:color="auto"/>
                                                  </w:divBdr>
                                                  <w:divsChild>
                                                    <w:div w:id="139134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052521">
      <w:bodyDiv w:val="1"/>
      <w:marLeft w:val="0"/>
      <w:marRight w:val="0"/>
      <w:marTop w:val="0"/>
      <w:marBottom w:val="0"/>
      <w:divBdr>
        <w:top w:val="none" w:sz="0" w:space="0" w:color="auto"/>
        <w:left w:val="none" w:sz="0" w:space="0" w:color="auto"/>
        <w:bottom w:val="none" w:sz="0" w:space="0" w:color="auto"/>
        <w:right w:val="none" w:sz="0" w:space="0" w:color="auto"/>
      </w:divBdr>
      <w:divsChild>
        <w:div w:id="997342057">
          <w:marLeft w:val="0"/>
          <w:marRight w:val="0"/>
          <w:marTop w:val="0"/>
          <w:marBottom w:val="0"/>
          <w:divBdr>
            <w:top w:val="none" w:sz="0" w:space="0" w:color="auto"/>
            <w:left w:val="none" w:sz="0" w:space="0" w:color="auto"/>
            <w:bottom w:val="none" w:sz="0" w:space="0" w:color="auto"/>
            <w:right w:val="none" w:sz="0" w:space="0" w:color="auto"/>
          </w:divBdr>
          <w:divsChild>
            <w:div w:id="1693536473">
              <w:marLeft w:val="0"/>
              <w:marRight w:val="0"/>
              <w:marTop w:val="0"/>
              <w:marBottom w:val="0"/>
              <w:divBdr>
                <w:top w:val="none" w:sz="0" w:space="0" w:color="auto"/>
                <w:left w:val="none" w:sz="0" w:space="0" w:color="auto"/>
                <w:bottom w:val="none" w:sz="0" w:space="0" w:color="auto"/>
                <w:right w:val="none" w:sz="0" w:space="0" w:color="auto"/>
              </w:divBdr>
              <w:divsChild>
                <w:div w:id="1241066468">
                  <w:marLeft w:val="0"/>
                  <w:marRight w:val="0"/>
                  <w:marTop w:val="0"/>
                  <w:marBottom w:val="0"/>
                  <w:divBdr>
                    <w:top w:val="none" w:sz="0" w:space="0" w:color="auto"/>
                    <w:left w:val="none" w:sz="0" w:space="0" w:color="auto"/>
                    <w:bottom w:val="none" w:sz="0" w:space="0" w:color="auto"/>
                    <w:right w:val="none" w:sz="0" w:space="0" w:color="auto"/>
                  </w:divBdr>
                  <w:divsChild>
                    <w:div w:id="1415660764">
                      <w:marLeft w:val="0"/>
                      <w:marRight w:val="0"/>
                      <w:marTop w:val="0"/>
                      <w:marBottom w:val="0"/>
                      <w:divBdr>
                        <w:top w:val="none" w:sz="0" w:space="0" w:color="auto"/>
                        <w:left w:val="none" w:sz="0" w:space="0" w:color="auto"/>
                        <w:bottom w:val="none" w:sz="0" w:space="0" w:color="auto"/>
                        <w:right w:val="none" w:sz="0" w:space="0" w:color="auto"/>
                      </w:divBdr>
                      <w:divsChild>
                        <w:div w:id="1787506446">
                          <w:marLeft w:val="0"/>
                          <w:marRight w:val="0"/>
                          <w:marTop w:val="0"/>
                          <w:marBottom w:val="0"/>
                          <w:divBdr>
                            <w:top w:val="none" w:sz="0" w:space="0" w:color="auto"/>
                            <w:left w:val="none" w:sz="0" w:space="0" w:color="auto"/>
                            <w:bottom w:val="none" w:sz="0" w:space="0" w:color="auto"/>
                            <w:right w:val="none" w:sz="0" w:space="0" w:color="auto"/>
                          </w:divBdr>
                          <w:divsChild>
                            <w:div w:id="2387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123378226">
      <w:bodyDiv w:val="1"/>
      <w:marLeft w:val="0"/>
      <w:marRight w:val="0"/>
      <w:marTop w:val="0"/>
      <w:marBottom w:val="0"/>
      <w:divBdr>
        <w:top w:val="none" w:sz="0" w:space="0" w:color="auto"/>
        <w:left w:val="none" w:sz="0" w:space="0" w:color="auto"/>
        <w:bottom w:val="none" w:sz="0" w:space="0" w:color="auto"/>
        <w:right w:val="none" w:sz="0" w:space="0" w:color="auto"/>
      </w:divBdr>
      <w:divsChild>
        <w:div w:id="261883743">
          <w:marLeft w:val="0"/>
          <w:marRight w:val="0"/>
          <w:marTop w:val="0"/>
          <w:marBottom w:val="0"/>
          <w:divBdr>
            <w:top w:val="none" w:sz="0" w:space="0" w:color="auto"/>
            <w:left w:val="none" w:sz="0" w:space="0" w:color="auto"/>
            <w:bottom w:val="none" w:sz="0" w:space="0" w:color="auto"/>
            <w:right w:val="none" w:sz="0" w:space="0" w:color="auto"/>
          </w:divBdr>
          <w:divsChild>
            <w:div w:id="1711104004">
              <w:marLeft w:val="0"/>
              <w:marRight w:val="0"/>
              <w:marTop w:val="0"/>
              <w:marBottom w:val="0"/>
              <w:divBdr>
                <w:top w:val="none" w:sz="0" w:space="0" w:color="auto"/>
                <w:left w:val="none" w:sz="0" w:space="0" w:color="auto"/>
                <w:bottom w:val="none" w:sz="0" w:space="0" w:color="auto"/>
                <w:right w:val="none" w:sz="0" w:space="0" w:color="auto"/>
              </w:divBdr>
              <w:divsChild>
                <w:div w:id="789590002">
                  <w:marLeft w:val="0"/>
                  <w:marRight w:val="0"/>
                  <w:marTop w:val="0"/>
                  <w:marBottom w:val="0"/>
                  <w:divBdr>
                    <w:top w:val="none" w:sz="0" w:space="0" w:color="auto"/>
                    <w:left w:val="none" w:sz="0" w:space="0" w:color="auto"/>
                    <w:bottom w:val="none" w:sz="0" w:space="0" w:color="auto"/>
                    <w:right w:val="none" w:sz="0" w:space="0" w:color="auto"/>
                  </w:divBdr>
                  <w:divsChild>
                    <w:div w:id="2092651821">
                      <w:marLeft w:val="0"/>
                      <w:marRight w:val="0"/>
                      <w:marTop w:val="0"/>
                      <w:marBottom w:val="0"/>
                      <w:divBdr>
                        <w:top w:val="none" w:sz="0" w:space="0" w:color="auto"/>
                        <w:left w:val="none" w:sz="0" w:space="0" w:color="auto"/>
                        <w:bottom w:val="none" w:sz="0" w:space="0" w:color="auto"/>
                        <w:right w:val="none" w:sz="0" w:space="0" w:color="auto"/>
                      </w:divBdr>
                      <w:divsChild>
                        <w:div w:id="928392908">
                          <w:marLeft w:val="0"/>
                          <w:marRight w:val="0"/>
                          <w:marTop w:val="0"/>
                          <w:marBottom w:val="0"/>
                          <w:divBdr>
                            <w:top w:val="none" w:sz="0" w:space="0" w:color="auto"/>
                            <w:left w:val="none" w:sz="0" w:space="0" w:color="auto"/>
                            <w:bottom w:val="none" w:sz="0" w:space="0" w:color="auto"/>
                            <w:right w:val="none" w:sz="0" w:space="0" w:color="auto"/>
                          </w:divBdr>
                          <w:divsChild>
                            <w:div w:id="38474725">
                              <w:marLeft w:val="0"/>
                              <w:marRight w:val="0"/>
                              <w:marTop w:val="0"/>
                              <w:marBottom w:val="0"/>
                              <w:divBdr>
                                <w:top w:val="none" w:sz="0" w:space="0" w:color="auto"/>
                                <w:left w:val="none" w:sz="0" w:space="0" w:color="auto"/>
                                <w:bottom w:val="none" w:sz="0" w:space="0" w:color="auto"/>
                                <w:right w:val="none" w:sz="0" w:space="0" w:color="auto"/>
                              </w:divBdr>
                              <w:divsChild>
                                <w:div w:id="13497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71586350">
      <w:bodyDiv w:val="1"/>
      <w:marLeft w:val="0"/>
      <w:marRight w:val="0"/>
      <w:marTop w:val="0"/>
      <w:marBottom w:val="0"/>
      <w:divBdr>
        <w:top w:val="none" w:sz="0" w:space="0" w:color="auto"/>
        <w:left w:val="none" w:sz="0" w:space="0" w:color="auto"/>
        <w:bottom w:val="none" w:sz="0" w:space="0" w:color="auto"/>
        <w:right w:val="none" w:sz="0" w:space="0" w:color="auto"/>
      </w:divBdr>
      <w:divsChild>
        <w:div w:id="700201180">
          <w:marLeft w:val="0"/>
          <w:marRight w:val="0"/>
          <w:marTop w:val="0"/>
          <w:marBottom w:val="0"/>
          <w:divBdr>
            <w:top w:val="none" w:sz="0" w:space="0" w:color="auto"/>
            <w:left w:val="none" w:sz="0" w:space="0" w:color="auto"/>
            <w:bottom w:val="none" w:sz="0" w:space="0" w:color="auto"/>
            <w:right w:val="none" w:sz="0" w:space="0" w:color="auto"/>
          </w:divBdr>
          <w:divsChild>
            <w:div w:id="1324820947">
              <w:marLeft w:val="0"/>
              <w:marRight w:val="0"/>
              <w:marTop w:val="0"/>
              <w:marBottom w:val="0"/>
              <w:divBdr>
                <w:top w:val="none" w:sz="0" w:space="0" w:color="auto"/>
                <w:left w:val="none" w:sz="0" w:space="0" w:color="auto"/>
                <w:bottom w:val="none" w:sz="0" w:space="0" w:color="auto"/>
                <w:right w:val="none" w:sz="0" w:space="0" w:color="auto"/>
              </w:divBdr>
              <w:divsChild>
                <w:div w:id="1748190411">
                  <w:marLeft w:val="0"/>
                  <w:marRight w:val="0"/>
                  <w:marTop w:val="0"/>
                  <w:marBottom w:val="0"/>
                  <w:divBdr>
                    <w:top w:val="none" w:sz="0" w:space="0" w:color="auto"/>
                    <w:left w:val="none" w:sz="0" w:space="0" w:color="auto"/>
                    <w:bottom w:val="none" w:sz="0" w:space="0" w:color="auto"/>
                    <w:right w:val="none" w:sz="0" w:space="0" w:color="auto"/>
                  </w:divBdr>
                  <w:divsChild>
                    <w:div w:id="1768379571">
                      <w:marLeft w:val="0"/>
                      <w:marRight w:val="0"/>
                      <w:marTop w:val="0"/>
                      <w:marBottom w:val="0"/>
                      <w:divBdr>
                        <w:top w:val="none" w:sz="0" w:space="0" w:color="auto"/>
                        <w:left w:val="none" w:sz="0" w:space="0" w:color="auto"/>
                        <w:bottom w:val="none" w:sz="0" w:space="0" w:color="auto"/>
                        <w:right w:val="none" w:sz="0" w:space="0" w:color="auto"/>
                      </w:divBdr>
                      <w:divsChild>
                        <w:div w:id="1533490896">
                          <w:marLeft w:val="0"/>
                          <w:marRight w:val="0"/>
                          <w:marTop w:val="0"/>
                          <w:marBottom w:val="0"/>
                          <w:divBdr>
                            <w:top w:val="none" w:sz="0" w:space="0" w:color="auto"/>
                            <w:left w:val="none" w:sz="0" w:space="0" w:color="auto"/>
                            <w:bottom w:val="none" w:sz="0" w:space="0" w:color="auto"/>
                            <w:right w:val="none" w:sz="0" w:space="0" w:color="auto"/>
                          </w:divBdr>
                          <w:divsChild>
                            <w:div w:id="816074873">
                              <w:marLeft w:val="0"/>
                              <w:marRight w:val="0"/>
                              <w:marTop w:val="0"/>
                              <w:marBottom w:val="0"/>
                              <w:divBdr>
                                <w:top w:val="none" w:sz="0" w:space="0" w:color="auto"/>
                                <w:left w:val="none" w:sz="0" w:space="0" w:color="auto"/>
                                <w:bottom w:val="none" w:sz="0" w:space="0" w:color="auto"/>
                                <w:right w:val="none" w:sz="0" w:space="0" w:color="auto"/>
                              </w:divBdr>
                              <w:divsChild>
                                <w:div w:id="683945415">
                                  <w:marLeft w:val="0"/>
                                  <w:marRight w:val="0"/>
                                  <w:marTop w:val="0"/>
                                  <w:marBottom w:val="0"/>
                                  <w:divBdr>
                                    <w:top w:val="none" w:sz="0" w:space="0" w:color="auto"/>
                                    <w:left w:val="none" w:sz="0" w:space="0" w:color="auto"/>
                                    <w:bottom w:val="none" w:sz="0" w:space="0" w:color="auto"/>
                                    <w:right w:val="none" w:sz="0" w:space="0" w:color="auto"/>
                                  </w:divBdr>
                                  <w:divsChild>
                                    <w:div w:id="89030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4003414">
      <w:bodyDiv w:val="1"/>
      <w:marLeft w:val="0"/>
      <w:marRight w:val="0"/>
      <w:marTop w:val="0"/>
      <w:marBottom w:val="0"/>
      <w:divBdr>
        <w:top w:val="none" w:sz="0" w:space="0" w:color="auto"/>
        <w:left w:val="none" w:sz="0" w:space="0" w:color="auto"/>
        <w:bottom w:val="none" w:sz="0" w:space="0" w:color="auto"/>
        <w:right w:val="none" w:sz="0" w:space="0" w:color="auto"/>
      </w:divBdr>
    </w:div>
    <w:div w:id="2087217619">
      <w:bodyDiv w:val="1"/>
      <w:marLeft w:val="0"/>
      <w:marRight w:val="0"/>
      <w:marTop w:val="0"/>
      <w:marBottom w:val="0"/>
      <w:divBdr>
        <w:top w:val="none" w:sz="0" w:space="0" w:color="auto"/>
        <w:left w:val="none" w:sz="0" w:space="0" w:color="auto"/>
        <w:bottom w:val="none" w:sz="0" w:space="0" w:color="auto"/>
        <w:right w:val="none" w:sz="0" w:space="0" w:color="auto"/>
      </w:divBdr>
      <w:divsChild>
        <w:div w:id="209073519">
          <w:marLeft w:val="0"/>
          <w:marRight w:val="0"/>
          <w:marTop w:val="0"/>
          <w:marBottom w:val="0"/>
          <w:divBdr>
            <w:top w:val="none" w:sz="0" w:space="0" w:color="auto"/>
            <w:left w:val="none" w:sz="0" w:space="0" w:color="auto"/>
            <w:bottom w:val="none" w:sz="0" w:space="0" w:color="auto"/>
            <w:right w:val="none" w:sz="0" w:space="0" w:color="auto"/>
          </w:divBdr>
          <w:divsChild>
            <w:div w:id="255595101">
              <w:marLeft w:val="0"/>
              <w:marRight w:val="0"/>
              <w:marTop w:val="0"/>
              <w:marBottom w:val="0"/>
              <w:divBdr>
                <w:top w:val="none" w:sz="0" w:space="0" w:color="auto"/>
                <w:left w:val="none" w:sz="0" w:space="0" w:color="auto"/>
                <w:bottom w:val="none" w:sz="0" w:space="0" w:color="auto"/>
                <w:right w:val="none" w:sz="0" w:space="0" w:color="auto"/>
              </w:divBdr>
              <w:divsChild>
                <w:div w:id="440689438">
                  <w:marLeft w:val="0"/>
                  <w:marRight w:val="0"/>
                  <w:marTop w:val="0"/>
                  <w:marBottom w:val="0"/>
                  <w:divBdr>
                    <w:top w:val="none" w:sz="0" w:space="0" w:color="auto"/>
                    <w:left w:val="none" w:sz="0" w:space="0" w:color="auto"/>
                    <w:bottom w:val="none" w:sz="0" w:space="0" w:color="auto"/>
                    <w:right w:val="none" w:sz="0" w:space="0" w:color="auto"/>
                  </w:divBdr>
                  <w:divsChild>
                    <w:div w:id="1209877216">
                      <w:marLeft w:val="0"/>
                      <w:marRight w:val="0"/>
                      <w:marTop w:val="0"/>
                      <w:marBottom w:val="0"/>
                      <w:divBdr>
                        <w:top w:val="none" w:sz="0" w:space="0" w:color="auto"/>
                        <w:left w:val="none" w:sz="0" w:space="0" w:color="auto"/>
                        <w:bottom w:val="none" w:sz="0" w:space="0" w:color="auto"/>
                        <w:right w:val="none" w:sz="0" w:space="0" w:color="auto"/>
                      </w:divBdr>
                      <w:divsChild>
                        <w:div w:id="280235828">
                          <w:marLeft w:val="0"/>
                          <w:marRight w:val="0"/>
                          <w:marTop w:val="0"/>
                          <w:marBottom w:val="0"/>
                          <w:divBdr>
                            <w:top w:val="none" w:sz="0" w:space="0" w:color="auto"/>
                            <w:left w:val="none" w:sz="0" w:space="0" w:color="auto"/>
                            <w:bottom w:val="none" w:sz="0" w:space="0" w:color="auto"/>
                            <w:right w:val="none" w:sz="0" w:space="0" w:color="auto"/>
                          </w:divBdr>
                          <w:divsChild>
                            <w:div w:id="701979348">
                              <w:marLeft w:val="0"/>
                              <w:marRight w:val="0"/>
                              <w:marTop w:val="0"/>
                              <w:marBottom w:val="0"/>
                              <w:divBdr>
                                <w:top w:val="none" w:sz="0" w:space="0" w:color="auto"/>
                                <w:left w:val="none" w:sz="0" w:space="0" w:color="auto"/>
                                <w:bottom w:val="none" w:sz="0" w:space="0" w:color="auto"/>
                                <w:right w:val="none" w:sz="0" w:space="0" w:color="auto"/>
                              </w:divBdr>
                              <w:divsChild>
                                <w:div w:id="1025593504">
                                  <w:marLeft w:val="0"/>
                                  <w:marRight w:val="0"/>
                                  <w:marTop w:val="0"/>
                                  <w:marBottom w:val="0"/>
                                  <w:divBdr>
                                    <w:top w:val="none" w:sz="0" w:space="0" w:color="auto"/>
                                    <w:left w:val="none" w:sz="0" w:space="0" w:color="auto"/>
                                    <w:bottom w:val="none" w:sz="0" w:space="0" w:color="auto"/>
                                    <w:right w:val="none" w:sz="0" w:space="0" w:color="auto"/>
                                  </w:divBdr>
                                  <w:divsChild>
                                    <w:div w:id="178842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0.wmf"/><Relationship Id="rId10" Type="http://schemas.openxmlformats.org/officeDocument/2006/relationships/image" Target="media/image2.jpe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7E7F2-2D76-4DDB-B231-1D645E178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Pages>
  <Words>2222</Words>
  <Characters>12671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MS</Company>
  <LinksUpToDate>false</LinksUpToDate>
  <CharactersWithSpaces>14864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60</cp:revision>
  <dcterms:created xsi:type="dcterms:W3CDTF">2016-11-05T00:29:00Z</dcterms:created>
  <dcterms:modified xsi:type="dcterms:W3CDTF">2016-11-05T10:58:00Z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